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06" w:rsidRPr="005213CC" w:rsidRDefault="00E9047E" w:rsidP="00F2563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Workshop for the refinement </w:t>
      </w:r>
      <w:r w:rsidR="00F2563E">
        <w:rPr>
          <w:rFonts w:cstheme="minorHAnsi"/>
          <w:b/>
          <w:sz w:val="28"/>
          <w:szCs w:val="28"/>
        </w:rPr>
        <w:t xml:space="preserve">of a </w:t>
      </w:r>
      <w:r w:rsidR="00D124C1">
        <w:rPr>
          <w:rFonts w:cstheme="minorHAnsi"/>
          <w:b/>
          <w:sz w:val="28"/>
          <w:szCs w:val="28"/>
        </w:rPr>
        <w:t xml:space="preserve">Toolkit for </w:t>
      </w:r>
      <w:r w:rsidR="00F2563E">
        <w:rPr>
          <w:rFonts w:cstheme="minorHAnsi"/>
          <w:b/>
          <w:sz w:val="28"/>
          <w:szCs w:val="28"/>
        </w:rPr>
        <w:t>National Society Development in Disaster Management</w:t>
      </w:r>
      <w:r w:rsidR="003C3606" w:rsidRPr="005213CC">
        <w:rPr>
          <w:rFonts w:cstheme="minorHAnsi"/>
          <w:b/>
          <w:sz w:val="28"/>
          <w:szCs w:val="28"/>
        </w:rPr>
        <w:t xml:space="preserve"> </w:t>
      </w:r>
    </w:p>
    <w:p w:rsidR="00F2563E" w:rsidRDefault="00F2563E" w:rsidP="00970DE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F2563E" w:rsidRPr="00D124C1" w:rsidRDefault="00953A89" w:rsidP="00F2563E">
      <w:pPr>
        <w:spacing w:after="0" w:line="240" w:lineRule="auto"/>
        <w:rPr>
          <w:rFonts w:cstheme="minorHAnsi"/>
          <w:b/>
          <w:sz w:val="24"/>
          <w:szCs w:val="24"/>
        </w:rPr>
      </w:pPr>
      <w:r w:rsidRPr="00D124C1">
        <w:rPr>
          <w:rFonts w:cstheme="minorHAnsi"/>
          <w:b/>
          <w:sz w:val="24"/>
          <w:szCs w:val="24"/>
        </w:rPr>
        <w:t>March 25</w:t>
      </w:r>
      <w:r w:rsidR="00F5756B" w:rsidRPr="00D124C1">
        <w:rPr>
          <w:rFonts w:cstheme="minorHAnsi"/>
          <w:b/>
          <w:sz w:val="24"/>
          <w:szCs w:val="24"/>
        </w:rPr>
        <w:t>-28, 2014</w:t>
      </w:r>
    </w:p>
    <w:p w:rsidR="001922D9" w:rsidRPr="00D124C1" w:rsidRDefault="00F5756B" w:rsidP="00F2563E">
      <w:pPr>
        <w:spacing w:after="0" w:line="240" w:lineRule="auto"/>
        <w:rPr>
          <w:rFonts w:cstheme="minorHAnsi"/>
          <w:b/>
          <w:sz w:val="24"/>
          <w:szCs w:val="24"/>
        </w:rPr>
      </w:pPr>
      <w:r w:rsidRPr="00D124C1">
        <w:rPr>
          <w:rFonts w:cstheme="minorHAnsi"/>
          <w:b/>
          <w:sz w:val="24"/>
          <w:szCs w:val="24"/>
        </w:rPr>
        <w:t xml:space="preserve">CRC National Office, </w:t>
      </w:r>
      <w:r w:rsidR="00970DEE" w:rsidRPr="00D124C1">
        <w:rPr>
          <w:rFonts w:cstheme="minorHAnsi"/>
          <w:b/>
          <w:sz w:val="24"/>
          <w:szCs w:val="24"/>
        </w:rPr>
        <w:t xml:space="preserve">170 Metcalfe, </w:t>
      </w:r>
      <w:r w:rsidRPr="00D124C1">
        <w:rPr>
          <w:rFonts w:cstheme="minorHAnsi"/>
          <w:b/>
          <w:sz w:val="24"/>
          <w:szCs w:val="24"/>
        </w:rPr>
        <w:t>Ottawa Canada</w:t>
      </w:r>
    </w:p>
    <w:p w:rsidR="001922D9" w:rsidRPr="005213CC" w:rsidRDefault="001922D9" w:rsidP="003C3606">
      <w:pPr>
        <w:spacing w:after="0" w:line="240" w:lineRule="auto"/>
        <w:rPr>
          <w:rFonts w:cstheme="minorHAnsi"/>
        </w:rPr>
      </w:pPr>
    </w:p>
    <w:p w:rsidR="00541FE1" w:rsidRPr="00836912" w:rsidRDefault="00541FE1" w:rsidP="00541FE1">
      <w:pPr>
        <w:spacing w:after="0" w:line="240" w:lineRule="auto"/>
        <w:rPr>
          <w:rFonts w:cstheme="minorHAnsi"/>
          <w:b/>
        </w:rPr>
      </w:pPr>
      <w:r w:rsidRPr="005213CC">
        <w:rPr>
          <w:rFonts w:cstheme="minorHAnsi"/>
          <w:b/>
        </w:rPr>
        <w:t>Background:</w:t>
      </w:r>
    </w:p>
    <w:p w:rsidR="004965B0" w:rsidRPr="005213CC" w:rsidRDefault="004965B0" w:rsidP="00541FE1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  <w:lang w:val="en-US"/>
        </w:rPr>
        <w:t xml:space="preserve">The </w:t>
      </w:r>
      <w:r w:rsidR="006D095A" w:rsidRPr="005213CC">
        <w:rPr>
          <w:rFonts w:cstheme="minorHAnsi"/>
          <w:bCs/>
          <w:i/>
          <w:lang w:val="en-US"/>
        </w:rPr>
        <w:t>IFRC NS Development Framewo</w:t>
      </w:r>
      <w:r w:rsidR="007B69E4" w:rsidRPr="005213CC">
        <w:rPr>
          <w:rFonts w:cstheme="minorHAnsi"/>
          <w:bCs/>
          <w:i/>
          <w:lang w:val="en-US"/>
        </w:rPr>
        <w:t>rk</w:t>
      </w:r>
      <w:r w:rsidR="007B69E4" w:rsidRPr="005213CC">
        <w:rPr>
          <w:rFonts w:cstheme="minorHAnsi"/>
          <w:bCs/>
          <w:lang w:val="en-US"/>
        </w:rPr>
        <w:t xml:space="preserve">, </w:t>
      </w:r>
      <w:r w:rsidR="00EC5697">
        <w:rPr>
          <w:rFonts w:cstheme="minorHAnsi"/>
          <w:bCs/>
          <w:lang w:val="en-US"/>
        </w:rPr>
        <w:t xml:space="preserve">and the findings of </w:t>
      </w:r>
      <w:r>
        <w:rPr>
          <w:rFonts w:cstheme="minorHAnsi"/>
          <w:bCs/>
        </w:rPr>
        <w:t>a 2011 Global OD Study</w:t>
      </w:r>
      <w:r w:rsidR="00E53F51">
        <w:rPr>
          <w:rStyle w:val="FootnoteReference"/>
          <w:rFonts w:cstheme="minorHAnsi"/>
          <w:bCs/>
        </w:rPr>
        <w:footnoteReference w:id="1"/>
      </w:r>
      <w:r>
        <w:rPr>
          <w:rFonts w:cstheme="minorHAnsi"/>
          <w:bCs/>
        </w:rPr>
        <w:t xml:space="preserve">, </w:t>
      </w:r>
      <w:r w:rsidR="00E53F51">
        <w:rPr>
          <w:rFonts w:cstheme="minorHAnsi"/>
          <w:bCs/>
        </w:rPr>
        <w:t xml:space="preserve">emphasise </w:t>
      </w:r>
      <w:r w:rsidR="007B69E4" w:rsidRPr="005213CC">
        <w:rPr>
          <w:rFonts w:cstheme="minorHAnsi"/>
          <w:bCs/>
          <w:lang w:val="en-US"/>
        </w:rPr>
        <w:t xml:space="preserve">that: </w:t>
      </w:r>
      <w:r w:rsidR="00B9095C" w:rsidRPr="005213CC">
        <w:rPr>
          <w:rFonts w:cstheme="minorHAnsi"/>
          <w:bCs/>
          <w:lang w:val="en-US"/>
        </w:rPr>
        <w:t xml:space="preserve"> </w:t>
      </w:r>
    </w:p>
    <w:p w:rsidR="001844FA" w:rsidRPr="00A1415B" w:rsidRDefault="001844FA" w:rsidP="00541FE1">
      <w:pPr>
        <w:spacing w:after="0" w:line="240" w:lineRule="auto"/>
        <w:rPr>
          <w:rFonts w:cstheme="minorHAnsi"/>
          <w:bCs/>
        </w:rPr>
      </w:pPr>
    </w:p>
    <w:p w:rsidR="001844FA" w:rsidRPr="007E4618" w:rsidRDefault="005F4788" w:rsidP="006D095A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bCs/>
          <w:lang w:val="en-GB"/>
        </w:rPr>
      </w:pPr>
      <w:r w:rsidRPr="007E4618">
        <w:rPr>
          <w:rFonts w:cstheme="minorHAnsi"/>
          <w:bCs/>
          <w:lang w:val="en-US"/>
        </w:rPr>
        <w:t xml:space="preserve">It </w:t>
      </w:r>
      <w:r w:rsidR="001844FA" w:rsidRPr="007E4618">
        <w:rPr>
          <w:rFonts w:cstheme="minorHAnsi"/>
          <w:bCs/>
          <w:lang w:val="en-GB"/>
        </w:rPr>
        <w:t>is the services a National Society</w:t>
      </w:r>
      <w:r w:rsidR="00EF7158">
        <w:rPr>
          <w:rFonts w:cstheme="minorHAnsi"/>
          <w:bCs/>
          <w:lang w:val="en-GB"/>
        </w:rPr>
        <w:t xml:space="preserve"> (NS)</w:t>
      </w:r>
      <w:r w:rsidR="001844FA" w:rsidRPr="007E4618">
        <w:rPr>
          <w:rFonts w:cstheme="minorHAnsi"/>
          <w:bCs/>
          <w:lang w:val="en-GB"/>
        </w:rPr>
        <w:t xml:space="preserve"> delivers (including response to national disaster, epidemic or conflict) that determine their internal and external identity as well as how they should be structured and run.</w:t>
      </w:r>
    </w:p>
    <w:p w:rsidR="001844FA" w:rsidRPr="007E4618" w:rsidRDefault="001844FA" w:rsidP="006D095A">
      <w:pPr>
        <w:spacing w:after="0" w:line="240" w:lineRule="auto"/>
        <w:ind w:left="-360"/>
        <w:rPr>
          <w:rFonts w:cstheme="minorHAnsi"/>
          <w:bCs/>
          <w:lang w:val="en-US"/>
        </w:rPr>
      </w:pPr>
    </w:p>
    <w:p w:rsidR="001844FA" w:rsidRPr="007E4618" w:rsidRDefault="001844FA" w:rsidP="006D095A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bCs/>
          <w:iCs/>
        </w:rPr>
      </w:pPr>
      <w:r w:rsidRPr="007E4618">
        <w:rPr>
          <w:rFonts w:cstheme="minorHAnsi"/>
          <w:bCs/>
          <w:iCs/>
        </w:rPr>
        <w:t xml:space="preserve">Building strong </w:t>
      </w:r>
      <w:r w:rsidRPr="007E4618">
        <w:rPr>
          <w:rFonts w:cstheme="minorHAnsi"/>
          <w:bCs/>
          <w:iCs/>
          <w:lang w:val="en-US"/>
        </w:rPr>
        <w:t>National Societies requires a holistic view</w:t>
      </w:r>
      <w:r w:rsidR="005F4788" w:rsidRPr="007E4618">
        <w:rPr>
          <w:rFonts w:cstheme="minorHAnsi"/>
          <w:bCs/>
          <w:iCs/>
          <w:lang w:val="en-US"/>
        </w:rPr>
        <w:t xml:space="preserve">:  </w:t>
      </w:r>
      <w:r w:rsidRPr="007E4618">
        <w:rPr>
          <w:rFonts w:cstheme="minorHAnsi"/>
          <w:bCs/>
          <w:iCs/>
        </w:rPr>
        <w:t xml:space="preserve">All its parts interact in one way or another.  As such, capacity building of a given service or system must be done in alignment with the broader change process, and </w:t>
      </w:r>
      <w:r w:rsidRPr="007E4618">
        <w:rPr>
          <w:rFonts w:cstheme="minorHAnsi"/>
          <w:bCs/>
          <w:iCs/>
          <w:lang w:val="en-US"/>
        </w:rPr>
        <w:t>requires an iterative approach - tailored to needs</w:t>
      </w:r>
      <w:r w:rsidRPr="007E4618">
        <w:rPr>
          <w:rFonts w:cstheme="minorHAnsi"/>
          <w:bCs/>
          <w:iCs/>
        </w:rPr>
        <w:t xml:space="preserve"> and priorities. </w:t>
      </w:r>
    </w:p>
    <w:p w:rsidR="00470D6C" w:rsidRPr="005213CC" w:rsidRDefault="00541FE1" w:rsidP="00470D6C">
      <w:pPr>
        <w:spacing w:after="0" w:line="240" w:lineRule="auto"/>
        <w:rPr>
          <w:rFonts w:cstheme="minorHAnsi"/>
        </w:rPr>
      </w:pPr>
      <w:r w:rsidRPr="005213CC">
        <w:rPr>
          <w:rFonts w:cstheme="minorHAnsi"/>
          <w:bCs/>
        </w:rPr>
        <w:br/>
      </w:r>
      <w:r w:rsidR="00091581" w:rsidRPr="005213CC">
        <w:rPr>
          <w:rFonts w:cstheme="minorHAnsi"/>
        </w:rPr>
        <w:t xml:space="preserve">The </w:t>
      </w:r>
      <w:r w:rsidR="00091581" w:rsidRPr="005213CC">
        <w:rPr>
          <w:rFonts w:cstheme="minorHAnsi"/>
          <w:i/>
        </w:rPr>
        <w:t xml:space="preserve">Principles and Rules </w:t>
      </w:r>
      <w:r w:rsidR="00CF61BB">
        <w:rPr>
          <w:rFonts w:cstheme="minorHAnsi"/>
        </w:rPr>
        <w:t xml:space="preserve">for Humanitarian Assistance </w:t>
      </w:r>
      <w:r w:rsidR="00091581" w:rsidRPr="005213CC">
        <w:rPr>
          <w:rFonts w:cstheme="minorHAnsi"/>
        </w:rPr>
        <w:t xml:space="preserve">reinforce and clarify NSs roles and responsibility in Disaster Management </w:t>
      </w:r>
      <w:r w:rsidR="00CF61BB">
        <w:rPr>
          <w:rFonts w:cstheme="minorHAnsi"/>
        </w:rPr>
        <w:t>(DM</w:t>
      </w:r>
      <w:r w:rsidR="00EF7158">
        <w:rPr>
          <w:rFonts w:cstheme="minorHAnsi"/>
        </w:rPr>
        <w:t>);</w:t>
      </w:r>
      <w:r w:rsidR="00091581" w:rsidRPr="005213CC">
        <w:rPr>
          <w:rFonts w:cstheme="minorHAnsi"/>
        </w:rPr>
        <w:t xml:space="preserve"> underscoring the importance of</w:t>
      </w:r>
      <w:r w:rsidR="00CF61BB">
        <w:rPr>
          <w:rFonts w:cstheme="minorHAnsi"/>
        </w:rPr>
        <w:t xml:space="preserve"> a National </w:t>
      </w:r>
      <w:r w:rsidR="00AE0B18">
        <w:rPr>
          <w:rFonts w:cstheme="minorHAnsi"/>
        </w:rPr>
        <w:t>Society</w:t>
      </w:r>
      <w:r w:rsidR="00CF61BB">
        <w:rPr>
          <w:rFonts w:cstheme="minorHAnsi"/>
        </w:rPr>
        <w:t xml:space="preserve"> preparedness and response </w:t>
      </w:r>
      <w:r w:rsidR="00596CF3">
        <w:rPr>
          <w:rFonts w:cstheme="minorHAnsi"/>
        </w:rPr>
        <w:t xml:space="preserve">system </w:t>
      </w:r>
      <w:r w:rsidR="00596CF3" w:rsidRPr="005213CC">
        <w:rPr>
          <w:rFonts w:cstheme="minorHAnsi"/>
        </w:rPr>
        <w:t>as</w:t>
      </w:r>
      <w:r w:rsidR="00091581" w:rsidRPr="005213CC">
        <w:rPr>
          <w:rFonts w:cstheme="minorHAnsi"/>
        </w:rPr>
        <w:t xml:space="preserve"> a core service of a NS</w:t>
      </w:r>
      <w:r w:rsidR="00CF61BB">
        <w:rPr>
          <w:rFonts w:cstheme="minorHAnsi"/>
        </w:rPr>
        <w:t>.</w:t>
      </w:r>
    </w:p>
    <w:p w:rsidR="00470D6C" w:rsidRPr="005213CC" w:rsidRDefault="00470D6C" w:rsidP="00470D6C">
      <w:pPr>
        <w:spacing w:after="0" w:line="240" w:lineRule="auto"/>
        <w:rPr>
          <w:rFonts w:cstheme="minorHAnsi"/>
        </w:rPr>
      </w:pPr>
    </w:p>
    <w:p w:rsidR="00470D6C" w:rsidRPr="005213CC" w:rsidRDefault="00FC7122" w:rsidP="00470D6C">
      <w:pPr>
        <w:spacing w:after="0" w:line="240" w:lineRule="auto"/>
        <w:rPr>
          <w:rFonts w:cstheme="minorHAnsi"/>
        </w:rPr>
      </w:pPr>
      <w:r w:rsidRPr="005213CC">
        <w:rPr>
          <w:rFonts w:cstheme="minorHAnsi"/>
        </w:rPr>
        <w:t>A number of IFRC standard tools</w:t>
      </w:r>
      <w:r w:rsidR="00054513">
        <w:rPr>
          <w:rFonts w:cstheme="minorHAnsi"/>
        </w:rPr>
        <w:t xml:space="preserve"> [</w:t>
      </w:r>
      <w:r w:rsidR="00C20DF7" w:rsidRPr="005213CC">
        <w:rPr>
          <w:rFonts w:cstheme="minorHAnsi"/>
        </w:rPr>
        <w:t xml:space="preserve">the </w:t>
      </w:r>
      <w:r w:rsidR="00C20DF7" w:rsidRPr="005213CC">
        <w:rPr>
          <w:rFonts w:cstheme="minorHAnsi"/>
          <w:i/>
        </w:rPr>
        <w:t xml:space="preserve">National Disaster </w:t>
      </w:r>
      <w:r w:rsidR="007B69E4" w:rsidRPr="005213CC">
        <w:rPr>
          <w:rFonts w:cstheme="minorHAnsi"/>
          <w:i/>
        </w:rPr>
        <w:t>Preparedness and Response</w:t>
      </w:r>
      <w:r w:rsidRPr="005213CC">
        <w:rPr>
          <w:rFonts w:cstheme="minorHAnsi"/>
          <w:i/>
        </w:rPr>
        <w:t xml:space="preserve"> Mechanism</w:t>
      </w:r>
      <w:r w:rsidR="006E077D" w:rsidRPr="005213CC">
        <w:rPr>
          <w:rFonts w:cstheme="minorHAnsi"/>
        </w:rPr>
        <w:t xml:space="preserve"> </w:t>
      </w:r>
      <w:r w:rsidR="007B69E4" w:rsidRPr="005213CC">
        <w:rPr>
          <w:rFonts w:cstheme="minorHAnsi"/>
        </w:rPr>
        <w:t>(NDPR</w:t>
      </w:r>
      <w:r w:rsidR="00CF61BB">
        <w:rPr>
          <w:rFonts w:cstheme="minorHAnsi"/>
        </w:rPr>
        <w:t xml:space="preserve"> or Mechanism</w:t>
      </w:r>
      <w:r w:rsidR="007B69E4" w:rsidRPr="005213CC">
        <w:rPr>
          <w:rFonts w:cstheme="minorHAnsi"/>
        </w:rPr>
        <w:t>)</w:t>
      </w:r>
      <w:r w:rsidR="00CF61BB">
        <w:rPr>
          <w:rFonts w:cstheme="minorHAnsi"/>
        </w:rPr>
        <w:t xml:space="preserve">, the 32 </w:t>
      </w:r>
      <w:r w:rsidR="006E077D" w:rsidRPr="005213CC">
        <w:rPr>
          <w:rFonts w:cstheme="minorHAnsi"/>
        </w:rPr>
        <w:t>c</w:t>
      </w:r>
      <w:r w:rsidR="00C20DF7" w:rsidRPr="005213CC">
        <w:rPr>
          <w:rFonts w:cstheme="minorHAnsi"/>
        </w:rPr>
        <w:t>omponents</w:t>
      </w:r>
      <w:r w:rsidR="00CF61BB">
        <w:rPr>
          <w:rFonts w:cstheme="minorHAnsi"/>
        </w:rPr>
        <w:t xml:space="preserve"> of the preparedness and </w:t>
      </w:r>
      <w:r w:rsidR="00D4042D">
        <w:rPr>
          <w:rFonts w:cstheme="minorHAnsi"/>
        </w:rPr>
        <w:t>response</w:t>
      </w:r>
      <w:r w:rsidR="00CF61BB">
        <w:rPr>
          <w:rFonts w:cstheme="minorHAnsi"/>
        </w:rPr>
        <w:t xml:space="preserve"> system</w:t>
      </w:r>
      <w:r w:rsidRPr="005213CC">
        <w:rPr>
          <w:rFonts w:cstheme="minorHAnsi"/>
        </w:rPr>
        <w:t xml:space="preserve">, </w:t>
      </w:r>
      <w:r w:rsidR="00C20DF7" w:rsidRPr="005213CC">
        <w:rPr>
          <w:rFonts w:cstheme="minorHAnsi"/>
        </w:rPr>
        <w:t xml:space="preserve">the </w:t>
      </w:r>
      <w:r w:rsidR="00C20DF7" w:rsidRPr="005213CC">
        <w:rPr>
          <w:rFonts w:cstheme="minorHAnsi"/>
          <w:i/>
        </w:rPr>
        <w:t xml:space="preserve">Well Prepared National Society </w:t>
      </w:r>
      <w:r w:rsidR="006E077D" w:rsidRPr="005213CC">
        <w:rPr>
          <w:rFonts w:cstheme="minorHAnsi"/>
          <w:i/>
        </w:rPr>
        <w:t>s</w:t>
      </w:r>
      <w:r w:rsidR="00C20DF7" w:rsidRPr="005213CC">
        <w:rPr>
          <w:rFonts w:cstheme="minorHAnsi"/>
          <w:i/>
        </w:rPr>
        <w:t>urvey</w:t>
      </w:r>
      <w:r w:rsidR="00C20DF7" w:rsidRPr="005213CC">
        <w:rPr>
          <w:rFonts w:cstheme="minorHAnsi"/>
        </w:rPr>
        <w:t xml:space="preserve"> (</w:t>
      </w:r>
      <w:r w:rsidRPr="005213CC">
        <w:rPr>
          <w:rFonts w:cstheme="minorHAnsi"/>
        </w:rPr>
        <w:t>WPNS</w:t>
      </w:r>
      <w:r w:rsidR="00C20DF7" w:rsidRPr="005213CC">
        <w:rPr>
          <w:rFonts w:cstheme="minorHAnsi"/>
        </w:rPr>
        <w:t>)</w:t>
      </w:r>
      <w:r w:rsidRPr="005213CC">
        <w:rPr>
          <w:rFonts w:cstheme="minorHAnsi"/>
        </w:rPr>
        <w:t>, and</w:t>
      </w:r>
      <w:r w:rsidR="00C20DF7" w:rsidRPr="005213CC">
        <w:rPr>
          <w:rFonts w:cstheme="minorHAnsi"/>
        </w:rPr>
        <w:t xml:space="preserve"> the </w:t>
      </w:r>
      <w:r w:rsidR="00C20DF7" w:rsidRPr="005213CC">
        <w:rPr>
          <w:rFonts w:cstheme="minorHAnsi"/>
          <w:i/>
        </w:rPr>
        <w:t>Organisational Capacity Assessment Certification</w:t>
      </w:r>
      <w:r w:rsidR="00C20DF7" w:rsidRPr="005213CC">
        <w:rPr>
          <w:rFonts w:cstheme="minorHAnsi"/>
        </w:rPr>
        <w:t xml:space="preserve"> process (</w:t>
      </w:r>
      <w:r w:rsidRPr="005213CC">
        <w:rPr>
          <w:rFonts w:cstheme="minorHAnsi"/>
        </w:rPr>
        <w:t>OCAC</w:t>
      </w:r>
      <w:r w:rsidR="00C20DF7" w:rsidRPr="005213CC">
        <w:rPr>
          <w:rFonts w:cstheme="minorHAnsi"/>
        </w:rPr>
        <w:t>)</w:t>
      </w:r>
      <w:r w:rsidR="00054513">
        <w:rPr>
          <w:rFonts w:cstheme="minorHAnsi"/>
        </w:rPr>
        <w:t>]</w:t>
      </w:r>
      <w:r w:rsidR="00C20DF7" w:rsidRPr="005213CC">
        <w:rPr>
          <w:rFonts w:cstheme="minorHAnsi"/>
        </w:rPr>
        <w:t xml:space="preserve"> have</w:t>
      </w:r>
      <w:r w:rsidR="00470D6C" w:rsidRPr="005213CC">
        <w:rPr>
          <w:rFonts w:cstheme="minorHAnsi"/>
        </w:rPr>
        <w:t xml:space="preserve"> demonstrated utility in enabling a ho</w:t>
      </w:r>
      <w:r w:rsidR="00054513">
        <w:rPr>
          <w:rFonts w:cstheme="minorHAnsi"/>
        </w:rPr>
        <w:t>listic and iterative approach National Society development in</w:t>
      </w:r>
      <w:r w:rsidR="00470D6C" w:rsidRPr="005213CC">
        <w:rPr>
          <w:rFonts w:cstheme="minorHAnsi"/>
        </w:rPr>
        <w:t xml:space="preserve"> </w:t>
      </w:r>
      <w:r w:rsidR="00EF7158">
        <w:rPr>
          <w:rFonts w:cstheme="minorHAnsi"/>
        </w:rPr>
        <w:t>D</w:t>
      </w:r>
      <w:r w:rsidR="00054513">
        <w:rPr>
          <w:rFonts w:cstheme="minorHAnsi"/>
        </w:rPr>
        <w:t>M</w:t>
      </w:r>
      <w:r w:rsidR="00470D6C" w:rsidRPr="005213CC">
        <w:rPr>
          <w:rFonts w:cstheme="minorHAnsi"/>
        </w:rPr>
        <w:t>.  An additional tool</w:t>
      </w:r>
      <w:r w:rsidR="006E077D" w:rsidRPr="005213CC">
        <w:rPr>
          <w:rFonts w:cstheme="minorHAnsi"/>
        </w:rPr>
        <w:t xml:space="preserve">, </w:t>
      </w:r>
      <w:r w:rsidR="00470D6C" w:rsidRPr="005213CC">
        <w:rPr>
          <w:rFonts w:cstheme="minorHAnsi"/>
        </w:rPr>
        <w:t xml:space="preserve">developed through the </w:t>
      </w:r>
      <w:r w:rsidR="00470D6C" w:rsidRPr="005213CC">
        <w:rPr>
          <w:rFonts w:cstheme="minorHAnsi"/>
          <w:i/>
        </w:rPr>
        <w:t>First Responder Initiative</w:t>
      </w:r>
      <w:r w:rsidR="00470D6C" w:rsidRPr="005213CC">
        <w:rPr>
          <w:rFonts w:cstheme="minorHAnsi"/>
        </w:rPr>
        <w:t xml:space="preserve"> </w:t>
      </w:r>
      <w:r w:rsidR="007B69E4" w:rsidRPr="005213CC">
        <w:rPr>
          <w:rFonts w:cstheme="minorHAnsi"/>
        </w:rPr>
        <w:t xml:space="preserve">(FRI) </w:t>
      </w:r>
      <w:r w:rsidR="00470D6C" w:rsidRPr="005213CC">
        <w:rPr>
          <w:rFonts w:cstheme="minorHAnsi"/>
        </w:rPr>
        <w:t>with support of the IFRC Americas Zone and reference centers</w:t>
      </w:r>
      <w:r w:rsidR="006E077D" w:rsidRPr="005213CC">
        <w:rPr>
          <w:rFonts w:cstheme="minorHAnsi"/>
        </w:rPr>
        <w:t>,</w:t>
      </w:r>
      <w:r w:rsidR="00470D6C" w:rsidRPr="005213CC">
        <w:rPr>
          <w:rFonts w:cstheme="minorHAnsi"/>
        </w:rPr>
        <w:t xml:space="preserve"> - </w:t>
      </w:r>
      <w:r w:rsidR="00470D6C" w:rsidRPr="005213CC">
        <w:rPr>
          <w:rFonts w:cstheme="minorHAnsi"/>
          <w:i/>
        </w:rPr>
        <w:t>the Disaster Response Capacity Evaluation</w:t>
      </w:r>
      <w:r w:rsidR="007B69E4" w:rsidRPr="005213CC">
        <w:rPr>
          <w:rFonts w:cstheme="minorHAnsi"/>
        </w:rPr>
        <w:t xml:space="preserve"> (</w:t>
      </w:r>
      <w:r w:rsidRPr="005213CC">
        <w:rPr>
          <w:rFonts w:cstheme="minorHAnsi"/>
        </w:rPr>
        <w:t>DRCE</w:t>
      </w:r>
      <w:r w:rsidR="007B69E4" w:rsidRPr="005213CC">
        <w:rPr>
          <w:rFonts w:cstheme="minorHAnsi"/>
        </w:rPr>
        <w:t>)</w:t>
      </w:r>
      <w:r w:rsidR="00470D6C" w:rsidRPr="005213CC">
        <w:rPr>
          <w:rFonts w:cstheme="minorHAnsi"/>
        </w:rPr>
        <w:t>,</w:t>
      </w:r>
      <w:r w:rsidRPr="005213CC">
        <w:rPr>
          <w:rFonts w:cstheme="minorHAnsi"/>
        </w:rPr>
        <w:t xml:space="preserve"> </w:t>
      </w:r>
      <w:r w:rsidR="006E077D" w:rsidRPr="005213CC">
        <w:rPr>
          <w:rFonts w:cstheme="minorHAnsi"/>
        </w:rPr>
        <w:t>h</w:t>
      </w:r>
      <w:r w:rsidR="00470D6C" w:rsidRPr="005213CC">
        <w:rPr>
          <w:rFonts w:cstheme="minorHAnsi"/>
        </w:rPr>
        <w:t xml:space="preserve">as </w:t>
      </w:r>
      <w:r w:rsidR="007B69E4" w:rsidRPr="005213CC">
        <w:rPr>
          <w:rFonts w:cstheme="minorHAnsi"/>
        </w:rPr>
        <w:t>proven</w:t>
      </w:r>
      <w:r w:rsidR="00470D6C" w:rsidRPr="005213CC">
        <w:rPr>
          <w:rFonts w:cstheme="minorHAnsi"/>
        </w:rPr>
        <w:t xml:space="preserve"> </w:t>
      </w:r>
      <w:r w:rsidR="007B69E4" w:rsidRPr="005213CC">
        <w:rPr>
          <w:rFonts w:cstheme="minorHAnsi"/>
        </w:rPr>
        <w:t xml:space="preserve">to have </w:t>
      </w:r>
      <w:r w:rsidR="00470D6C" w:rsidRPr="005213CC">
        <w:rPr>
          <w:rFonts w:cstheme="minorHAnsi"/>
        </w:rPr>
        <w:t>a similar</w:t>
      </w:r>
      <w:r w:rsidR="006E077D" w:rsidRPr="005213CC">
        <w:rPr>
          <w:rFonts w:cstheme="minorHAnsi"/>
        </w:rPr>
        <w:t xml:space="preserve"> and complimentary utility.</w:t>
      </w:r>
    </w:p>
    <w:p w:rsidR="00091581" w:rsidRPr="005213CC" w:rsidRDefault="00470D6C" w:rsidP="00091581">
      <w:pPr>
        <w:spacing w:after="0" w:line="240" w:lineRule="auto"/>
        <w:rPr>
          <w:rFonts w:cstheme="minorHAnsi"/>
        </w:rPr>
      </w:pPr>
      <w:r w:rsidRPr="005213CC">
        <w:rPr>
          <w:rFonts w:cstheme="minorHAnsi"/>
        </w:rPr>
        <w:t xml:space="preserve"> </w:t>
      </w:r>
    </w:p>
    <w:p w:rsidR="005643ED" w:rsidRPr="005213CC" w:rsidRDefault="001E3FB8" w:rsidP="00541FE1">
      <w:pPr>
        <w:spacing w:after="0" w:line="240" w:lineRule="auto"/>
        <w:rPr>
          <w:rFonts w:cstheme="minorHAnsi"/>
        </w:rPr>
      </w:pPr>
      <w:r w:rsidRPr="005213CC">
        <w:rPr>
          <w:rFonts w:cstheme="minorHAnsi"/>
        </w:rPr>
        <w:t xml:space="preserve">A number of these tools were successfully utilised </w:t>
      </w:r>
      <w:r w:rsidR="00054513">
        <w:rPr>
          <w:rFonts w:cstheme="minorHAnsi"/>
        </w:rPr>
        <w:t>by</w:t>
      </w:r>
      <w:r w:rsidR="00F2563E">
        <w:rPr>
          <w:rFonts w:cstheme="minorHAnsi"/>
        </w:rPr>
        <w:t xml:space="preserve"> </w:t>
      </w:r>
      <w:r w:rsidRPr="005213CC">
        <w:rPr>
          <w:rFonts w:cstheme="minorHAnsi"/>
        </w:rPr>
        <w:t>four NS in the Americas Zone</w:t>
      </w:r>
      <w:r w:rsidR="007B69E4" w:rsidRPr="005213CC">
        <w:rPr>
          <w:rFonts w:cstheme="minorHAnsi"/>
        </w:rPr>
        <w:t>, through FRI</w:t>
      </w:r>
      <w:r w:rsidRPr="005213CC">
        <w:rPr>
          <w:rFonts w:cstheme="minorHAnsi"/>
        </w:rPr>
        <w:t xml:space="preserve">, and later </w:t>
      </w:r>
      <w:r w:rsidR="00F2563E">
        <w:rPr>
          <w:rFonts w:cstheme="minorHAnsi"/>
        </w:rPr>
        <w:t>by the Afghanistan Red Crescent.</w:t>
      </w:r>
    </w:p>
    <w:p w:rsidR="005643ED" w:rsidRPr="005213CC" w:rsidRDefault="005643ED" w:rsidP="003C3606">
      <w:pPr>
        <w:spacing w:after="0" w:line="240" w:lineRule="auto"/>
        <w:rPr>
          <w:rFonts w:cstheme="minorHAnsi"/>
        </w:rPr>
      </w:pPr>
    </w:p>
    <w:p w:rsidR="005643ED" w:rsidRPr="005213CC" w:rsidRDefault="00F2563E" w:rsidP="003C3606">
      <w:pPr>
        <w:spacing w:after="0" w:line="240" w:lineRule="auto"/>
        <w:rPr>
          <w:rFonts w:cstheme="minorHAnsi"/>
        </w:rPr>
      </w:pPr>
      <w:r w:rsidRPr="005213CC">
        <w:rPr>
          <w:rFonts w:cstheme="minorHAnsi"/>
        </w:rPr>
        <w:t>This set of tools is</w:t>
      </w:r>
      <w:r w:rsidR="005643ED" w:rsidRPr="005213CC">
        <w:rPr>
          <w:rFonts w:cstheme="minorHAnsi"/>
        </w:rPr>
        <w:t xml:space="preserve"> intended for further use </w:t>
      </w:r>
      <w:r w:rsidR="00054513">
        <w:rPr>
          <w:rFonts w:cstheme="minorHAnsi"/>
        </w:rPr>
        <w:t xml:space="preserve">by 9 NS </w:t>
      </w:r>
      <w:r w:rsidR="00B9095C" w:rsidRPr="005213CC">
        <w:rPr>
          <w:rFonts w:cstheme="minorHAnsi"/>
        </w:rPr>
        <w:t xml:space="preserve">through the </w:t>
      </w:r>
      <w:r w:rsidR="005643ED" w:rsidRPr="005213CC">
        <w:rPr>
          <w:rFonts w:cstheme="minorHAnsi"/>
          <w:i/>
        </w:rPr>
        <w:t>Strategic Partnerships</w:t>
      </w:r>
      <w:r w:rsidR="00B9095C" w:rsidRPr="005213CC">
        <w:rPr>
          <w:rFonts w:cstheme="minorHAnsi"/>
        </w:rPr>
        <w:t xml:space="preserve"> initiative</w:t>
      </w:r>
      <w:r w:rsidR="00836912">
        <w:rPr>
          <w:rFonts w:cstheme="minorHAnsi"/>
        </w:rPr>
        <w:t>.  U</w:t>
      </w:r>
      <w:r w:rsidR="005643ED" w:rsidRPr="005213CC">
        <w:rPr>
          <w:rFonts w:cstheme="minorHAnsi"/>
        </w:rPr>
        <w:t>ltimately</w:t>
      </w:r>
      <w:r w:rsidR="00836912">
        <w:rPr>
          <w:rFonts w:cstheme="minorHAnsi"/>
        </w:rPr>
        <w:t>,</w:t>
      </w:r>
      <w:r w:rsidR="005643ED" w:rsidRPr="005213CC">
        <w:rPr>
          <w:rFonts w:cstheme="minorHAnsi"/>
        </w:rPr>
        <w:t xml:space="preserve"> </w:t>
      </w:r>
      <w:r w:rsidR="00B9095C" w:rsidRPr="005213CC">
        <w:rPr>
          <w:rFonts w:cstheme="minorHAnsi"/>
        </w:rPr>
        <w:t xml:space="preserve">CRC anticipates </w:t>
      </w:r>
      <w:r w:rsidR="005643ED" w:rsidRPr="005213CC">
        <w:rPr>
          <w:rFonts w:cstheme="minorHAnsi"/>
        </w:rPr>
        <w:t>that this toolkit could be used globally</w:t>
      </w:r>
      <w:r w:rsidR="00B9095C" w:rsidRPr="005213CC">
        <w:rPr>
          <w:rFonts w:cstheme="minorHAnsi"/>
        </w:rPr>
        <w:t>,</w:t>
      </w:r>
      <w:r w:rsidR="005643ED" w:rsidRPr="005213CC">
        <w:rPr>
          <w:rFonts w:cstheme="minorHAnsi"/>
        </w:rPr>
        <w:t xml:space="preserve"> and in conjunction with the rollout of the</w:t>
      </w:r>
      <w:r w:rsidR="005643ED" w:rsidRPr="005213CC">
        <w:rPr>
          <w:rFonts w:cstheme="minorHAnsi"/>
          <w:i/>
        </w:rPr>
        <w:t xml:space="preserve"> IFRC Principles and Rules</w:t>
      </w:r>
      <w:r w:rsidR="00944BF7">
        <w:rPr>
          <w:rFonts w:cstheme="minorHAnsi"/>
          <w:i/>
        </w:rPr>
        <w:t xml:space="preserve"> for Humanitarian Assistance</w:t>
      </w:r>
      <w:r w:rsidR="005643ED" w:rsidRPr="005213CC">
        <w:rPr>
          <w:rFonts w:cstheme="minorHAnsi"/>
        </w:rPr>
        <w:t>.</w:t>
      </w:r>
    </w:p>
    <w:p w:rsidR="001922D9" w:rsidRPr="005213CC" w:rsidRDefault="001922D9" w:rsidP="003C3606">
      <w:pPr>
        <w:spacing w:after="0" w:line="240" w:lineRule="auto"/>
        <w:rPr>
          <w:rFonts w:cstheme="minorHAnsi"/>
        </w:rPr>
      </w:pPr>
    </w:p>
    <w:p w:rsidR="00836912" w:rsidRDefault="005643ED" w:rsidP="003C3606">
      <w:pPr>
        <w:spacing w:after="0" w:line="240" w:lineRule="auto"/>
        <w:rPr>
          <w:rFonts w:cstheme="minorHAnsi"/>
        </w:rPr>
      </w:pPr>
      <w:r w:rsidRPr="005213CC">
        <w:rPr>
          <w:rFonts w:cstheme="minorHAnsi"/>
        </w:rPr>
        <w:t>To complete and improve the quality of the tools, a technical workshop is planned.  The participants will represent various levels of interest – national, zone and global. All have experience in the tools to date and can provide technical s</w:t>
      </w:r>
      <w:r w:rsidR="00E9047E">
        <w:rPr>
          <w:rFonts w:cstheme="minorHAnsi"/>
        </w:rPr>
        <w:t xml:space="preserve">upport and validation of </w:t>
      </w:r>
      <w:r w:rsidR="00F2563E">
        <w:rPr>
          <w:rFonts w:cstheme="minorHAnsi"/>
        </w:rPr>
        <w:t>a</w:t>
      </w:r>
      <w:r w:rsidR="00E9047E">
        <w:rPr>
          <w:rFonts w:cstheme="minorHAnsi"/>
        </w:rPr>
        <w:t xml:space="preserve"> </w:t>
      </w:r>
      <w:r w:rsidR="00054513" w:rsidRPr="00F2563E">
        <w:rPr>
          <w:rFonts w:cstheme="minorHAnsi"/>
          <w:i/>
        </w:rPr>
        <w:t xml:space="preserve">National Society Development in </w:t>
      </w:r>
      <w:r w:rsidR="00EF7158" w:rsidRPr="00F2563E">
        <w:rPr>
          <w:rFonts w:cstheme="minorHAnsi"/>
          <w:i/>
        </w:rPr>
        <w:t>D</w:t>
      </w:r>
      <w:r w:rsidR="00054513" w:rsidRPr="00F2563E">
        <w:rPr>
          <w:rFonts w:cstheme="minorHAnsi"/>
          <w:i/>
        </w:rPr>
        <w:t>isaster Management</w:t>
      </w:r>
      <w:r w:rsidRPr="00F2563E">
        <w:rPr>
          <w:rFonts w:cstheme="minorHAnsi"/>
          <w:i/>
        </w:rPr>
        <w:t xml:space="preserve"> Toolkit.</w:t>
      </w:r>
      <w:r w:rsidR="00436C31" w:rsidRPr="005213CC">
        <w:rPr>
          <w:rFonts w:cstheme="minorHAnsi"/>
        </w:rPr>
        <w:t xml:space="preserve">  </w:t>
      </w:r>
    </w:p>
    <w:p w:rsidR="00836912" w:rsidRDefault="00836912" w:rsidP="003C3606">
      <w:pPr>
        <w:spacing w:after="0" w:line="240" w:lineRule="auto"/>
        <w:rPr>
          <w:rFonts w:cstheme="minorHAnsi"/>
        </w:rPr>
      </w:pPr>
    </w:p>
    <w:p w:rsidR="005643ED" w:rsidRPr="005213CC" w:rsidRDefault="00436C31" w:rsidP="003C3606">
      <w:pPr>
        <w:spacing w:after="0" w:line="240" w:lineRule="auto"/>
        <w:rPr>
          <w:rFonts w:cstheme="minorHAnsi"/>
        </w:rPr>
      </w:pPr>
      <w:r w:rsidRPr="005213CC">
        <w:rPr>
          <w:rFonts w:cstheme="minorHAnsi"/>
        </w:rPr>
        <w:t xml:space="preserve">This will also provide an opportunity to </w:t>
      </w:r>
      <w:r w:rsidR="00836912">
        <w:rPr>
          <w:rFonts w:cstheme="minorHAnsi"/>
        </w:rPr>
        <w:t xml:space="preserve">further efforts to </w:t>
      </w:r>
      <w:r w:rsidRPr="005213CC">
        <w:rPr>
          <w:rFonts w:cstheme="minorHAnsi"/>
        </w:rPr>
        <w:t>profile and promote the toolkit, and an iterative a</w:t>
      </w:r>
      <w:r w:rsidR="00E9047E">
        <w:rPr>
          <w:rFonts w:cstheme="minorHAnsi"/>
        </w:rPr>
        <w:t xml:space="preserve">nd comprehensive approach to </w:t>
      </w:r>
      <w:r w:rsidR="00EF7158">
        <w:rPr>
          <w:rFonts w:cstheme="minorHAnsi"/>
        </w:rPr>
        <w:t xml:space="preserve">NS </w:t>
      </w:r>
      <w:r w:rsidR="00054513">
        <w:rPr>
          <w:rFonts w:cstheme="minorHAnsi"/>
        </w:rPr>
        <w:t>development in DM</w:t>
      </w:r>
      <w:r w:rsidR="00EF7158">
        <w:rPr>
          <w:rFonts w:cstheme="minorHAnsi"/>
        </w:rPr>
        <w:t>;</w:t>
      </w:r>
      <w:r w:rsidRPr="005213CC">
        <w:rPr>
          <w:rFonts w:cstheme="minorHAnsi"/>
        </w:rPr>
        <w:t xml:space="preserve"> within CRC and the broader Movement.     </w:t>
      </w:r>
      <w:r w:rsidR="007B69E4" w:rsidRPr="005213CC">
        <w:rPr>
          <w:rFonts w:cstheme="minorHAnsi"/>
        </w:rPr>
        <w:t xml:space="preserve">  </w:t>
      </w:r>
      <w:r w:rsidR="006D095A" w:rsidRPr="005213CC">
        <w:rPr>
          <w:rFonts w:cstheme="minorHAnsi"/>
        </w:rPr>
        <w:t xml:space="preserve">    </w:t>
      </w:r>
    </w:p>
    <w:p w:rsidR="005213CC" w:rsidRPr="005213CC" w:rsidRDefault="005213CC" w:rsidP="003C3606">
      <w:pPr>
        <w:spacing w:after="0" w:line="240" w:lineRule="auto"/>
        <w:rPr>
          <w:rFonts w:cstheme="minorHAnsi"/>
        </w:rPr>
      </w:pPr>
    </w:p>
    <w:p w:rsidR="00E460E0" w:rsidRDefault="005213CC" w:rsidP="003C3606">
      <w:pPr>
        <w:spacing w:after="0" w:line="240" w:lineRule="auto"/>
        <w:rPr>
          <w:rFonts w:cstheme="minorHAnsi"/>
        </w:rPr>
      </w:pPr>
      <w:r w:rsidRPr="00836912">
        <w:rPr>
          <w:rFonts w:cstheme="minorHAnsi"/>
          <w:b/>
        </w:rPr>
        <w:t>Objective:</w:t>
      </w:r>
      <w:r w:rsidRPr="005213CC">
        <w:rPr>
          <w:rFonts w:cstheme="minorHAnsi"/>
        </w:rPr>
        <w:t xml:space="preserve">  Complete</w:t>
      </w:r>
      <w:r w:rsidR="00836912">
        <w:rPr>
          <w:rFonts w:cstheme="minorHAnsi"/>
        </w:rPr>
        <w:t xml:space="preserve"> and improve the quality of the</w:t>
      </w:r>
      <w:r w:rsidR="00836912" w:rsidRPr="00836912">
        <w:rPr>
          <w:rFonts w:cstheme="minorHAnsi"/>
        </w:rPr>
        <w:t xml:space="preserve"> </w:t>
      </w:r>
      <w:r w:rsidR="00D124C1" w:rsidRPr="00D124C1">
        <w:rPr>
          <w:rFonts w:cstheme="minorHAnsi"/>
          <w:i/>
        </w:rPr>
        <w:t>Toolkit for</w:t>
      </w:r>
      <w:r w:rsidR="00D124C1">
        <w:rPr>
          <w:rFonts w:cstheme="minorHAnsi"/>
        </w:rPr>
        <w:t xml:space="preserve"> </w:t>
      </w:r>
      <w:r w:rsidR="00F2563E" w:rsidRPr="00F2563E">
        <w:rPr>
          <w:rFonts w:cstheme="minorHAnsi"/>
          <w:i/>
        </w:rPr>
        <w:t>National Society Development in Disaster Management</w:t>
      </w:r>
      <w:r w:rsidR="00D124C1" w:rsidRPr="00F2563E">
        <w:rPr>
          <w:rFonts w:cstheme="minorHAnsi"/>
        </w:rPr>
        <w:t>,</w:t>
      </w:r>
      <w:r w:rsidR="00836912" w:rsidRPr="00836912">
        <w:rPr>
          <w:rFonts w:cstheme="minorHAnsi"/>
        </w:rPr>
        <w:t xml:space="preserve"> </w:t>
      </w:r>
      <w:r w:rsidR="00F2563E">
        <w:rPr>
          <w:rFonts w:cstheme="minorHAnsi"/>
        </w:rPr>
        <w:t xml:space="preserve">and promote and profile </w:t>
      </w:r>
      <w:r w:rsidR="00836912" w:rsidRPr="00836912">
        <w:rPr>
          <w:rFonts w:cstheme="minorHAnsi"/>
        </w:rPr>
        <w:t xml:space="preserve">an iterative and comprehensive approach to </w:t>
      </w:r>
      <w:r w:rsidR="00EF7158">
        <w:rPr>
          <w:rFonts w:cstheme="minorHAnsi"/>
        </w:rPr>
        <w:t>NS</w:t>
      </w:r>
      <w:r w:rsidR="00F2563E">
        <w:rPr>
          <w:rFonts w:cstheme="minorHAnsi"/>
        </w:rPr>
        <w:t xml:space="preserve"> development in</w:t>
      </w:r>
      <w:r w:rsidR="00EF7158">
        <w:rPr>
          <w:rFonts w:cstheme="minorHAnsi"/>
        </w:rPr>
        <w:t xml:space="preserve"> D</w:t>
      </w:r>
      <w:r w:rsidR="00944BF7">
        <w:rPr>
          <w:rFonts w:cstheme="minorHAnsi"/>
        </w:rPr>
        <w:t xml:space="preserve">M </w:t>
      </w:r>
      <w:r w:rsidR="00836912" w:rsidRPr="00836912">
        <w:rPr>
          <w:rFonts w:cstheme="minorHAnsi"/>
        </w:rPr>
        <w:t xml:space="preserve">within CRC and the broader Movement.     </w:t>
      </w:r>
    </w:p>
    <w:p w:rsidR="00E460E0" w:rsidRDefault="00E460E0" w:rsidP="003C3606">
      <w:pPr>
        <w:spacing w:after="0" w:line="240" w:lineRule="auto"/>
        <w:rPr>
          <w:rFonts w:cstheme="minorHAnsi"/>
        </w:rPr>
      </w:pPr>
    </w:p>
    <w:p w:rsidR="00E460E0" w:rsidRDefault="00E460E0" w:rsidP="003C3606">
      <w:pPr>
        <w:spacing w:after="0" w:line="240" w:lineRule="auto"/>
        <w:rPr>
          <w:rFonts w:cstheme="minorHAnsi"/>
        </w:rPr>
      </w:pPr>
      <w:r w:rsidRPr="00E460E0">
        <w:rPr>
          <w:rFonts w:cstheme="minorHAnsi"/>
          <w:b/>
        </w:rPr>
        <w:t>Expected Outcomes:</w:t>
      </w:r>
      <w:r>
        <w:rPr>
          <w:rFonts w:cstheme="minorHAnsi"/>
          <w:b/>
        </w:rPr>
        <w:t xml:space="preserve">  </w:t>
      </w:r>
    </w:p>
    <w:p w:rsidR="005213CC" w:rsidRDefault="00E460E0" w:rsidP="00E460E0">
      <w:pPr>
        <w:pStyle w:val="ListParagraph"/>
        <w:numPr>
          <w:ilvl w:val="0"/>
          <w:numId w:val="4"/>
        </w:numPr>
        <w:spacing w:after="0" w:line="240" w:lineRule="auto"/>
      </w:pPr>
      <w:r w:rsidRPr="00E460E0">
        <w:rPr>
          <w:i/>
        </w:rPr>
        <w:t>Disaster Response Capacity Evaluation</w:t>
      </w:r>
      <w:r w:rsidRPr="00E460E0">
        <w:t xml:space="preserve"> (DRCE) tool and the </w:t>
      </w:r>
      <w:r w:rsidRPr="00E460E0">
        <w:rPr>
          <w:i/>
        </w:rPr>
        <w:t>Analysis Matrix</w:t>
      </w:r>
      <w:r>
        <w:rPr>
          <w:i/>
        </w:rPr>
        <w:t xml:space="preserve"> </w:t>
      </w:r>
      <w:r>
        <w:t xml:space="preserve">improved and completed to a ‘good-enough’ </w:t>
      </w:r>
      <w:r w:rsidR="00596CF3">
        <w:t>working standard</w:t>
      </w:r>
      <w:r w:rsidR="00EF7158">
        <w:t>.</w:t>
      </w:r>
    </w:p>
    <w:p w:rsidR="00E460E0" w:rsidRPr="00E460E0" w:rsidRDefault="00E460E0" w:rsidP="00E460E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Greater awareness of </w:t>
      </w:r>
      <w:r w:rsidR="00596CF3" w:rsidRPr="00E460E0">
        <w:t>the</w:t>
      </w:r>
      <w:r w:rsidR="00596CF3">
        <w:t xml:space="preserve"> need</w:t>
      </w:r>
      <w:r w:rsidR="00944BF7">
        <w:t xml:space="preserve"> for</w:t>
      </w:r>
      <w:r w:rsidR="00EF7158">
        <w:t xml:space="preserve"> NS</w:t>
      </w:r>
      <w:r w:rsidR="00F2563E">
        <w:t xml:space="preserve"> development in</w:t>
      </w:r>
      <w:r w:rsidR="00944BF7">
        <w:t xml:space="preserve"> </w:t>
      </w:r>
      <w:r w:rsidR="00EF7158">
        <w:t>D</w:t>
      </w:r>
      <w:r w:rsidR="00944BF7">
        <w:t xml:space="preserve">M </w:t>
      </w:r>
      <w:r w:rsidRPr="00E460E0">
        <w:t xml:space="preserve">and </w:t>
      </w:r>
      <w:r w:rsidR="00944BF7">
        <w:t xml:space="preserve">the need for an </w:t>
      </w:r>
      <w:r w:rsidRPr="00E460E0">
        <w:t>iterative and comprehensive approach</w:t>
      </w:r>
      <w:r w:rsidR="00EF7158">
        <w:t>;</w:t>
      </w:r>
      <w:r w:rsidRPr="00E460E0">
        <w:t xml:space="preserve"> within CRC and the broader Movement</w:t>
      </w:r>
      <w:r w:rsidR="00EF7158">
        <w:t>.</w:t>
      </w:r>
    </w:p>
    <w:p w:rsidR="001922D9" w:rsidRDefault="001922D9" w:rsidP="003C3606">
      <w:pPr>
        <w:spacing w:after="0" w:line="240" w:lineRule="auto"/>
      </w:pPr>
    </w:p>
    <w:p w:rsidR="00E64C1E" w:rsidRDefault="00E64C1E" w:rsidP="003C3606">
      <w:pPr>
        <w:spacing w:after="0" w:line="240" w:lineRule="auto"/>
        <w:rPr>
          <w:b/>
        </w:rPr>
      </w:pPr>
      <w:r>
        <w:rPr>
          <w:b/>
        </w:rPr>
        <w:t>Methodology:</w:t>
      </w:r>
    </w:p>
    <w:p w:rsidR="00E64C1E" w:rsidRPr="00017487" w:rsidRDefault="00470CCD" w:rsidP="003C3606">
      <w:pPr>
        <w:spacing w:after="0" w:line="240" w:lineRule="auto"/>
      </w:pPr>
      <w:r>
        <w:t>R</w:t>
      </w:r>
      <w:r w:rsidR="00EF7158">
        <w:t>eview and revision of</w:t>
      </w:r>
      <w:r w:rsidR="00944BF7">
        <w:t xml:space="preserve"> </w:t>
      </w:r>
      <w:r w:rsidR="00660B61">
        <w:t xml:space="preserve">tools by </w:t>
      </w:r>
      <w:r w:rsidR="005C3FBA">
        <w:t>DM</w:t>
      </w:r>
      <w:r w:rsidR="00A1415B">
        <w:t xml:space="preserve"> </w:t>
      </w:r>
      <w:r w:rsidR="00660B61">
        <w:t xml:space="preserve">and OD technical experts who have experience with the toolkit (DRCE, WPNS, </w:t>
      </w:r>
      <w:r w:rsidR="00EF7158">
        <w:t>OCAC,</w:t>
      </w:r>
      <w:r w:rsidR="00944BF7">
        <w:t xml:space="preserve"> </w:t>
      </w:r>
      <w:r w:rsidR="00660B61">
        <w:t>etc.) and key</w:t>
      </w:r>
      <w:r w:rsidR="00EF7158">
        <w:t xml:space="preserve"> </w:t>
      </w:r>
      <w:r w:rsidR="00660B61">
        <w:t xml:space="preserve">implementers/project managers.  Review and revision will be conducted by break-out teams and validated in plenary.    </w:t>
      </w:r>
    </w:p>
    <w:p w:rsidR="00E64C1E" w:rsidRDefault="00E64C1E" w:rsidP="003C3606">
      <w:pPr>
        <w:spacing w:after="0" w:line="240" w:lineRule="auto"/>
        <w:rPr>
          <w:b/>
        </w:rPr>
      </w:pPr>
    </w:p>
    <w:p w:rsidR="00017487" w:rsidRPr="00017487" w:rsidRDefault="00017487" w:rsidP="00017487">
      <w:pPr>
        <w:spacing w:after="0" w:line="240" w:lineRule="auto"/>
        <w:rPr>
          <w:b/>
        </w:rPr>
      </w:pPr>
      <w:r w:rsidRPr="00017487">
        <w:rPr>
          <w:b/>
        </w:rPr>
        <w:t>Break Out Team Tasks:</w:t>
      </w:r>
    </w:p>
    <w:p w:rsidR="006D0484" w:rsidRPr="00017487" w:rsidRDefault="006D0484" w:rsidP="006D0484">
      <w:pPr>
        <w:pStyle w:val="ListParagraph"/>
        <w:spacing w:after="0" w:line="240" w:lineRule="auto"/>
        <w:ind w:left="1440"/>
      </w:pPr>
    </w:p>
    <w:p w:rsidR="007B20D3" w:rsidRPr="00A51B43" w:rsidRDefault="007B20D3" w:rsidP="007B20D3">
      <w:pPr>
        <w:spacing w:after="0" w:line="240" w:lineRule="auto"/>
        <w:rPr>
          <w:b/>
          <w:i/>
        </w:rPr>
      </w:pPr>
      <w:r w:rsidRPr="00A51B43">
        <w:rPr>
          <w:b/>
          <w:i/>
        </w:rPr>
        <w:t xml:space="preserve">Team 1: </w:t>
      </w:r>
      <w:r w:rsidR="00C47E5A" w:rsidRPr="00A51B43">
        <w:rPr>
          <w:b/>
          <w:i/>
        </w:rPr>
        <w:t xml:space="preserve">Adam, </w:t>
      </w:r>
      <w:r w:rsidRPr="00A51B43">
        <w:rPr>
          <w:b/>
          <w:i/>
        </w:rPr>
        <w:t xml:space="preserve">David, </w:t>
      </w:r>
      <w:r w:rsidR="00470CCD" w:rsidRPr="00A51B43">
        <w:rPr>
          <w:b/>
          <w:i/>
        </w:rPr>
        <w:t xml:space="preserve">Lisa, </w:t>
      </w:r>
      <w:r w:rsidRPr="00A51B43">
        <w:rPr>
          <w:b/>
          <w:i/>
        </w:rPr>
        <w:t xml:space="preserve">Valerie, Peter, </w:t>
      </w:r>
      <w:r w:rsidR="00C47E5A" w:rsidRPr="00A51B43">
        <w:rPr>
          <w:b/>
          <w:i/>
        </w:rPr>
        <w:t>Wartini,</w:t>
      </w:r>
      <w:r w:rsidRPr="00A51B43">
        <w:rPr>
          <w:b/>
          <w:i/>
        </w:rPr>
        <w:t xml:space="preserve"> </w:t>
      </w:r>
      <w:r w:rsidR="00F679F5" w:rsidRPr="00A51B43">
        <w:rPr>
          <w:b/>
          <w:i/>
        </w:rPr>
        <w:t>Emma/Carla</w:t>
      </w:r>
    </w:p>
    <w:p w:rsidR="00C47E5A" w:rsidRDefault="00C47E5A" w:rsidP="008445C6">
      <w:pPr>
        <w:spacing w:after="0" w:line="240" w:lineRule="auto"/>
        <w:ind w:left="720"/>
      </w:pPr>
    </w:p>
    <w:p w:rsidR="00017487" w:rsidRPr="00017487" w:rsidRDefault="007B20D3" w:rsidP="008445C6">
      <w:pPr>
        <w:spacing w:after="0" w:line="240" w:lineRule="auto"/>
        <w:ind w:left="720"/>
      </w:pPr>
      <w:r>
        <w:t>Ta</w:t>
      </w:r>
      <w:r w:rsidR="008445C6">
        <w:t xml:space="preserve">sk 1 - </w:t>
      </w:r>
      <w:r w:rsidR="00933A55">
        <w:t>Analysis</w:t>
      </w:r>
      <w:r w:rsidR="00017487" w:rsidRPr="00017487">
        <w:t xml:space="preserve"> Matrix</w:t>
      </w:r>
      <w:r w:rsidR="004A035D" w:rsidRPr="004A035D">
        <w:t xml:space="preserve"> </w:t>
      </w:r>
      <w:r w:rsidR="004A035D">
        <w:t xml:space="preserve">- </w:t>
      </w:r>
      <w:r w:rsidR="004A035D" w:rsidRPr="004A035D">
        <w:t>Principles and Rules and NDPRM components</w:t>
      </w:r>
      <w:r w:rsidR="006D0484">
        <w:t>:</w:t>
      </w:r>
    </w:p>
    <w:p w:rsidR="00182590" w:rsidRPr="00182590" w:rsidRDefault="00182590" w:rsidP="007B20D3">
      <w:pPr>
        <w:numPr>
          <w:ilvl w:val="2"/>
          <w:numId w:val="1"/>
        </w:numPr>
        <w:spacing w:after="0" w:line="240" w:lineRule="auto"/>
      </w:pPr>
      <w:r w:rsidRPr="00182590">
        <w:t>Base on Principles and Rules/NDPRM components - use same language</w:t>
      </w:r>
    </w:p>
    <w:p w:rsidR="00017487" w:rsidRPr="00017487" w:rsidRDefault="004A035D" w:rsidP="007B20D3">
      <w:pPr>
        <w:numPr>
          <w:ilvl w:val="2"/>
          <w:numId w:val="1"/>
        </w:numPr>
        <w:spacing w:after="0" w:line="240" w:lineRule="auto"/>
      </w:pPr>
      <w:r>
        <w:t>Validation of indicators against components</w:t>
      </w:r>
      <w:r w:rsidR="00017487" w:rsidRPr="00017487">
        <w:t xml:space="preserve"> </w:t>
      </w:r>
    </w:p>
    <w:p w:rsidR="00017487" w:rsidRPr="00017487" w:rsidRDefault="004A035D" w:rsidP="007B20D3">
      <w:pPr>
        <w:numPr>
          <w:ilvl w:val="2"/>
          <w:numId w:val="1"/>
        </w:numPr>
        <w:spacing w:after="0" w:line="240" w:lineRule="auto"/>
      </w:pPr>
      <w:r>
        <w:t>M</w:t>
      </w:r>
      <w:r w:rsidR="00017487" w:rsidRPr="00017487">
        <w:t>ethodology</w:t>
      </w:r>
      <w:r>
        <w:t xml:space="preserve"> for guiding analysis and planning</w:t>
      </w:r>
    </w:p>
    <w:p w:rsidR="00C47E5A" w:rsidRDefault="004A035D" w:rsidP="00C47E5A">
      <w:pPr>
        <w:numPr>
          <w:ilvl w:val="2"/>
          <w:numId w:val="1"/>
        </w:numPr>
        <w:spacing w:after="0" w:line="240" w:lineRule="auto"/>
      </w:pPr>
      <w:r>
        <w:t>Planning te</w:t>
      </w:r>
      <w:bookmarkStart w:id="0" w:name="_GoBack"/>
      <w:bookmarkEnd w:id="0"/>
      <w:r>
        <w:t>mplate</w:t>
      </w:r>
    </w:p>
    <w:p w:rsidR="00C47E5A" w:rsidRDefault="00C47E5A" w:rsidP="00C47E5A">
      <w:pPr>
        <w:spacing w:after="0" w:line="240" w:lineRule="auto"/>
        <w:ind w:left="2160"/>
      </w:pPr>
    </w:p>
    <w:p w:rsidR="00C47E5A" w:rsidRPr="004A035D" w:rsidRDefault="00C47E5A" w:rsidP="00C47E5A">
      <w:pPr>
        <w:spacing w:after="0" w:line="240" w:lineRule="auto"/>
        <w:ind w:left="720"/>
      </w:pPr>
      <w:r w:rsidRPr="004A035D">
        <w:t xml:space="preserve">Task </w:t>
      </w:r>
      <w:r>
        <w:t>2</w:t>
      </w:r>
      <w:r w:rsidRPr="004A035D">
        <w:t xml:space="preserve"> – Analysis Matrix – </w:t>
      </w:r>
      <w:r>
        <w:t>Additional components:</w:t>
      </w:r>
    </w:p>
    <w:p w:rsidR="00C47E5A" w:rsidRPr="004A035D" w:rsidRDefault="00C47E5A" w:rsidP="00C47E5A">
      <w:pPr>
        <w:numPr>
          <w:ilvl w:val="2"/>
          <w:numId w:val="1"/>
        </w:numPr>
        <w:spacing w:after="0" w:line="240" w:lineRule="auto"/>
      </w:pPr>
      <w:r>
        <w:t>Develop additional components required for FRI II (Leadership, Resource Mobilisation, Violence Prevention, Beneficiary Accountability and Gender.)</w:t>
      </w:r>
    </w:p>
    <w:p w:rsidR="00C47E5A" w:rsidRPr="004A035D" w:rsidRDefault="00C47E5A" w:rsidP="00C47E5A">
      <w:pPr>
        <w:numPr>
          <w:ilvl w:val="2"/>
          <w:numId w:val="1"/>
        </w:numPr>
        <w:spacing w:after="0" w:line="240" w:lineRule="auto"/>
      </w:pPr>
      <w:r>
        <w:t>Determine indicators relevant from WPNS/OCAC/DRCE for each component.</w:t>
      </w:r>
    </w:p>
    <w:p w:rsidR="00C47E5A" w:rsidRDefault="00C47E5A" w:rsidP="00C47E5A">
      <w:pPr>
        <w:spacing w:after="0" w:line="240" w:lineRule="auto"/>
        <w:ind w:left="720"/>
      </w:pPr>
    </w:p>
    <w:p w:rsidR="00C47E5A" w:rsidRPr="00A51B43" w:rsidRDefault="00C47E5A" w:rsidP="00C47E5A">
      <w:pPr>
        <w:spacing w:after="0" w:line="240" w:lineRule="auto"/>
        <w:rPr>
          <w:b/>
          <w:i/>
        </w:rPr>
      </w:pPr>
      <w:r w:rsidRPr="00A51B43">
        <w:rPr>
          <w:b/>
          <w:i/>
        </w:rPr>
        <w:t>Team</w:t>
      </w:r>
      <w:r w:rsidRPr="00A51B43">
        <w:rPr>
          <w:b/>
          <w:i/>
        </w:rPr>
        <w:t xml:space="preserve"> 2</w:t>
      </w:r>
      <w:r w:rsidRPr="00A51B43">
        <w:rPr>
          <w:b/>
          <w:i/>
        </w:rPr>
        <w:t xml:space="preserve">: </w:t>
      </w:r>
      <w:r w:rsidRPr="00A51B43">
        <w:rPr>
          <w:b/>
          <w:i/>
        </w:rPr>
        <w:t>Gail, Miguel, Maria</w:t>
      </w:r>
      <w:r w:rsidRPr="00A51B43">
        <w:rPr>
          <w:b/>
          <w:i/>
        </w:rPr>
        <w:t xml:space="preserve">, Jeff, Lucia, Norine, Chiran, Jennifer, </w:t>
      </w:r>
      <w:r w:rsidR="00F679F5" w:rsidRPr="00A51B43">
        <w:rPr>
          <w:b/>
          <w:i/>
        </w:rPr>
        <w:t>Anastase</w:t>
      </w:r>
    </w:p>
    <w:p w:rsidR="004A035D" w:rsidRDefault="004A035D" w:rsidP="004A035D">
      <w:pPr>
        <w:spacing w:after="0" w:line="240" w:lineRule="auto"/>
        <w:ind w:left="1440"/>
      </w:pPr>
    </w:p>
    <w:p w:rsidR="008445C6" w:rsidRPr="008445C6" w:rsidRDefault="00470CCD" w:rsidP="008445C6">
      <w:pPr>
        <w:spacing w:after="0" w:line="240" w:lineRule="auto"/>
        <w:ind w:left="720"/>
      </w:pPr>
      <w:r>
        <w:t xml:space="preserve">Task </w:t>
      </w:r>
      <w:r w:rsidR="0024370C">
        <w:t>2</w:t>
      </w:r>
      <w:r w:rsidR="008445C6">
        <w:t xml:space="preserve"> - </w:t>
      </w:r>
      <w:r w:rsidR="008445C6" w:rsidRPr="008445C6">
        <w:t>DRCE –</w:t>
      </w:r>
      <w:r>
        <w:t xml:space="preserve"> tool</w:t>
      </w:r>
      <w:r w:rsidR="008445C6" w:rsidRPr="008445C6">
        <w:t xml:space="preserve">: </w:t>
      </w:r>
    </w:p>
    <w:p w:rsidR="008445C6" w:rsidRPr="008445C6" w:rsidRDefault="00182590" w:rsidP="00182590">
      <w:pPr>
        <w:numPr>
          <w:ilvl w:val="1"/>
          <w:numId w:val="1"/>
        </w:numPr>
        <w:spacing w:after="0" w:line="240" w:lineRule="auto"/>
      </w:pPr>
      <w:r>
        <w:t>B</w:t>
      </w:r>
      <w:r w:rsidR="008445C6" w:rsidRPr="008445C6">
        <w:t>ase on Principles and Rules/NDPRM components - use same language</w:t>
      </w:r>
    </w:p>
    <w:p w:rsidR="000733E8" w:rsidRDefault="008445C6" w:rsidP="000733E8">
      <w:pPr>
        <w:numPr>
          <w:ilvl w:val="1"/>
          <w:numId w:val="1"/>
        </w:numPr>
        <w:spacing w:after="0" w:line="240" w:lineRule="auto"/>
      </w:pPr>
      <w:r w:rsidRPr="008445C6">
        <w:t>refine guidance - ensure all the way through</w:t>
      </w:r>
    </w:p>
    <w:p w:rsidR="00D1433B" w:rsidRDefault="00D1433B" w:rsidP="00D1433B">
      <w:pPr>
        <w:spacing w:after="0" w:line="240" w:lineRule="auto"/>
        <w:ind w:left="1440"/>
      </w:pPr>
    </w:p>
    <w:p w:rsidR="008445C6" w:rsidRPr="008445C6" w:rsidRDefault="000733E8" w:rsidP="008445C6">
      <w:pPr>
        <w:spacing w:after="0" w:line="240" w:lineRule="auto"/>
        <w:ind w:left="720"/>
      </w:pPr>
      <w:r>
        <w:t xml:space="preserve">Task </w:t>
      </w:r>
      <w:r w:rsidR="0024370C">
        <w:t>3</w:t>
      </w:r>
      <w:r w:rsidR="008445C6">
        <w:t xml:space="preserve"> - </w:t>
      </w:r>
      <w:r w:rsidR="008445C6" w:rsidRPr="008445C6">
        <w:t>DRCE - Evaluator Training and ‘How-to-kit’:</w:t>
      </w:r>
    </w:p>
    <w:p w:rsidR="008445C6" w:rsidRPr="008445C6" w:rsidRDefault="008445C6" w:rsidP="008445C6">
      <w:pPr>
        <w:numPr>
          <w:ilvl w:val="1"/>
          <w:numId w:val="1"/>
        </w:numPr>
        <w:spacing w:after="0" w:line="240" w:lineRule="auto"/>
      </w:pPr>
      <w:r w:rsidRPr="008445C6">
        <w:t xml:space="preserve">Outline of </w:t>
      </w:r>
      <w:proofErr w:type="spellStart"/>
      <w:r w:rsidRPr="008445C6">
        <w:t>ToT</w:t>
      </w:r>
      <w:proofErr w:type="spellEnd"/>
      <w:r w:rsidRPr="008445C6">
        <w:t xml:space="preserve"> methodology specific to evaluation and role of evaluators</w:t>
      </w:r>
    </w:p>
    <w:p w:rsidR="008445C6" w:rsidRDefault="00847738" w:rsidP="00847738">
      <w:pPr>
        <w:numPr>
          <w:ilvl w:val="1"/>
          <w:numId w:val="1"/>
        </w:numPr>
        <w:spacing w:after="0" w:line="240" w:lineRule="auto"/>
      </w:pPr>
      <w:r>
        <w:t>G</w:t>
      </w:r>
      <w:r w:rsidR="008445C6" w:rsidRPr="008445C6">
        <w:t>uidance note</w:t>
      </w:r>
      <w:r>
        <w:t xml:space="preserve"> for evaluation of simulation</w:t>
      </w:r>
      <w:r w:rsidRPr="00847738">
        <w:t xml:space="preserve"> </w:t>
      </w:r>
      <w:r>
        <w:t>(</w:t>
      </w:r>
      <w:r w:rsidRPr="00847738">
        <w:t>plug i</w:t>
      </w:r>
      <w:r>
        <w:t>ns - script aligned to criteria?)</w:t>
      </w:r>
      <w:r w:rsidRPr="00847738">
        <w:t xml:space="preserve"> </w:t>
      </w:r>
    </w:p>
    <w:p w:rsidR="00847738" w:rsidRPr="008445C6" w:rsidRDefault="00847738" w:rsidP="008445C6">
      <w:pPr>
        <w:numPr>
          <w:ilvl w:val="1"/>
          <w:numId w:val="1"/>
        </w:numPr>
        <w:spacing w:after="0" w:line="240" w:lineRule="auto"/>
      </w:pPr>
      <w:r>
        <w:t>Guidance note for evaluation as RTE/AAR</w:t>
      </w:r>
    </w:p>
    <w:p w:rsidR="008445C6" w:rsidRDefault="008445C6" w:rsidP="008445C6">
      <w:pPr>
        <w:numPr>
          <w:ilvl w:val="1"/>
          <w:numId w:val="1"/>
        </w:numPr>
        <w:spacing w:after="0" w:line="240" w:lineRule="auto"/>
      </w:pPr>
      <w:r w:rsidRPr="008445C6">
        <w:t xml:space="preserve">Post-evaluation  report and </w:t>
      </w:r>
      <w:proofErr w:type="spellStart"/>
      <w:r w:rsidRPr="008445C6">
        <w:t>ppt</w:t>
      </w:r>
      <w:proofErr w:type="spellEnd"/>
      <w:r w:rsidRPr="008445C6">
        <w:t xml:space="preserve"> template</w:t>
      </w:r>
    </w:p>
    <w:p w:rsidR="00F679F5" w:rsidRDefault="00F679F5" w:rsidP="008445C6">
      <w:pPr>
        <w:spacing w:after="0" w:line="240" w:lineRule="auto"/>
        <w:ind w:left="720"/>
      </w:pPr>
    </w:p>
    <w:p w:rsidR="005C0851" w:rsidRPr="005C0851" w:rsidRDefault="00F679F5" w:rsidP="00F679F5">
      <w:pPr>
        <w:spacing w:after="0" w:line="240" w:lineRule="auto"/>
      </w:pPr>
      <w:r>
        <w:t xml:space="preserve">Bonus task! </w:t>
      </w:r>
      <w:r w:rsidR="008445C6">
        <w:t xml:space="preserve"> </w:t>
      </w:r>
      <w:r w:rsidR="00D124C1">
        <w:t>–</w:t>
      </w:r>
      <w:r w:rsidR="008445C6">
        <w:t xml:space="preserve"> </w:t>
      </w:r>
      <w:r w:rsidR="00847738">
        <w:t>Dissemination package</w:t>
      </w:r>
      <w:r w:rsidR="005C0851" w:rsidRPr="005C0851">
        <w:t>:</w:t>
      </w:r>
    </w:p>
    <w:p w:rsidR="005C0851" w:rsidRPr="005C0851" w:rsidRDefault="005C3FBA" w:rsidP="005C0851">
      <w:pPr>
        <w:numPr>
          <w:ilvl w:val="1"/>
          <w:numId w:val="1"/>
        </w:numPr>
        <w:spacing w:after="0" w:line="240" w:lineRule="auto"/>
      </w:pPr>
      <w:r>
        <w:t>Front piece – overview of approach and toolkit</w:t>
      </w:r>
    </w:p>
    <w:p w:rsidR="005C0851" w:rsidRDefault="005C3FBA" w:rsidP="00F679F5">
      <w:pPr>
        <w:numPr>
          <w:ilvl w:val="1"/>
          <w:numId w:val="1"/>
        </w:numPr>
        <w:spacing w:after="0" w:line="240" w:lineRule="auto"/>
      </w:pPr>
      <w:proofErr w:type="spellStart"/>
      <w:r>
        <w:t>Ppt</w:t>
      </w:r>
      <w:proofErr w:type="spellEnd"/>
      <w:r>
        <w:t xml:space="preserve"> of approach and toolkit</w:t>
      </w:r>
      <w:r w:rsidR="00F679F5">
        <w:t xml:space="preserve"> with impact </w:t>
      </w:r>
      <w:r>
        <w:t>statements</w:t>
      </w:r>
    </w:p>
    <w:p w:rsidR="00F679F5" w:rsidRPr="005C0851" w:rsidRDefault="00F679F5" w:rsidP="00F679F5">
      <w:pPr>
        <w:numPr>
          <w:ilvl w:val="1"/>
          <w:numId w:val="1"/>
        </w:numPr>
        <w:spacing w:after="0" w:line="240" w:lineRule="auto"/>
      </w:pPr>
      <w:r>
        <w:t>Mini case studies</w:t>
      </w:r>
    </w:p>
    <w:p w:rsidR="006D0484" w:rsidRDefault="006D0484" w:rsidP="006D0484">
      <w:pPr>
        <w:spacing w:after="0" w:line="240" w:lineRule="auto"/>
        <w:ind w:left="1440"/>
      </w:pPr>
    </w:p>
    <w:p w:rsidR="00C36511" w:rsidRDefault="00C36511" w:rsidP="003C3606">
      <w:pPr>
        <w:spacing w:after="0" w:line="240" w:lineRule="auto"/>
        <w:rPr>
          <w:b/>
        </w:rPr>
        <w:sectPr w:rsidR="00C3651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3606" w:rsidRPr="001922D9" w:rsidRDefault="00E460E0" w:rsidP="003C3606">
      <w:pPr>
        <w:spacing w:after="0" w:line="240" w:lineRule="auto"/>
        <w:rPr>
          <w:b/>
        </w:rPr>
      </w:pPr>
      <w:r>
        <w:rPr>
          <w:b/>
        </w:rPr>
        <w:t xml:space="preserve">Agenda: </w:t>
      </w:r>
    </w:p>
    <w:p w:rsidR="003C3606" w:rsidRDefault="003C3606" w:rsidP="003C3606">
      <w:pPr>
        <w:spacing w:after="0" w:line="240" w:lineRule="auto"/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205"/>
        <w:gridCol w:w="1657"/>
        <w:gridCol w:w="5350"/>
        <w:gridCol w:w="4964"/>
      </w:tblGrid>
      <w:tr w:rsidR="00D1153B" w:rsidRPr="005C3FBA" w:rsidTr="00D1153B">
        <w:trPr>
          <w:trHeight w:val="259"/>
        </w:trPr>
        <w:tc>
          <w:tcPr>
            <w:tcW w:w="1205" w:type="dxa"/>
            <w:shd w:val="clear" w:color="auto" w:fill="D9D9D9" w:themeFill="background1" w:themeFillShade="D9"/>
          </w:tcPr>
          <w:p w:rsidR="00D1153B" w:rsidRPr="005C3FBA" w:rsidRDefault="00D1153B" w:rsidP="005C3FBA">
            <w:pPr>
              <w:rPr>
                <w:b/>
              </w:rPr>
            </w:pPr>
            <w:r w:rsidRPr="005C3FBA">
              <w:rPr>
                <w:b/>
              </w:rPr>
              <w:t>Date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="00D1153B" w:rsidRPr="005C3FBA" w:rsidRDefault="00D1153B" w:rsidP="005C3FBA">
            <w:pPr>
              <w:rPr>
                <w:b/>
              </w:rPr>
            </w:pPr>
            <w:r w:rsidRPr="005C3FBA">
              <w:rPr>
                <w:b/>
              </w:rPr>
              <w:t>Time</w:t>
            </w:r>
          </w:p>
        </w:tc>
        <w:tc>
          <w:tcPr>
            <w:tcW w:w="5350" w:type="dxa"/>
            <w:shd w:val="clear" w:color="auto" w:fill="D9D9D9" w:themeFill="background1" w:themeFillShade="D9"/>
          </w:tcPr>
          <w:p w:rsidR="00D1153B" w:rsidRPr="005C3FBA" w:rsidRDefault="00D1153B" w:rsidP="005C3FBA">
            <w:pPr>
              <w:rPr>
                <w:b/>
              </w:rPr>
            </w:pPr>
            <w:r w:rsidRPr="005C3FBA">
              <w:rPr>
                <w:b/>
              </w:rPr>
              <w:t xml:space="preserve">Agenda </w:t>
            </w:r>
            <w:r>
              <w:rPr>
                <w:b/>
              </w:rPr>
              <w:t>item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D1153B" w:rsidRPr="005C3FBA" w:rsidRDefault="00D1153B" w:rsidP="005C3FBA">
            <w:pPr>
              <w:rPr>
                <w:b/>
              </w:rPr>
            </w:pPr>
            <w:r>
              <w:rPr>
                <w:b/>
              </w:rPr>
              <w:t>Methodology</w:t>
            </w:r>
          </w:p>
        </w:tc>
      </w:tr>
      <w:tr w:rsidR="00D1153B" w:rsidRPr="005C3FBA" w:rsidTr="00D1153B">
        <w:trPr>
          <w:trHeight w:val="274"/>
        </w:trPr>
        <w:tc>
          <w:tcPr>
            <w:tcW w:w="1205" w:type="dxa"/>
            <w:vMerge w:val="restart"/>
          </w:tcPr>
          <w:p w:rsidR="00D1153B" w:rsidRPr="005C3FBA" w:rsidRDefault="00D1153B" w:rsidP="005C3FBA">
            <w:r w:rsidRPr="005C3FBA">
              <w:t>Mar 25</w:t>
            </w:r>
          </w:p>
        </w:tc>
        <w:tc>
          <w:tcPr>
            <w:tcW w:w="1657" w:type="dxa"/>
          </w:tcPr>
          <w:p w:rsidR="00D1153B" w:rsidRPr="005C3FBA" w:rsidRDefault="00D1153B" w:rsidP="005C3FBA">
            <w:r w:rsidRPr="005C3FBA">
              <w:t>8:30</w:t>
            </w:r>
            <w:r>
              <w:t>-9:00</w:t>
            </w:r>
          </w:p>
        </w:tc>
        <w:tc>
          <w:tcPr>
            <w:tcW w:w="5350" w:type="dxa"/>
          </w:tcPr>
          <w:p w:rsidR="00D1153B" w:rsidRPr="005C3FBA" w:rsidRDefault="00D1153B" w:rsidP="005C3FBA">
            <w:r w:rsidRPr="005C3FBA">
              <w:t>Welcoming remarks and introductions</w:t>
            </w:r>
          </w:p>
        </w:tc>
        <w:tc>
          <w:tcPr>
            <w:tcW w:w="4964" w:type="dxa"/>
          </w:tcPr>
          <w:p w:rsidR="00D1153B" w:rsidRPr="005C3FBA" w:rsidRDefault="00D1153B" w:rsidP="005C3FBA">
            <w:r>
              <w:t>Presentation/roundtable</w:t>
            </w:r>
          </w:p>
        </w:tc>
      </w:tr>
      <w:tr w:rsidR="00D1153B" w:rsidRPr="005C3FBA" w:rsidTr="00D1153B">
        <w:trPr>
          <w:trHeight w:val="146"/>
        </w:trPr>
        <w:tc>
          <w:tcPr>
            <w:tcW w:w="1205" w:type="dxa"/>
            <w:vMerge/>
          </w:tcPr>
          <w:p w:rsidR="00D1153B" w:rsidRPr="005C3FBA" w:rsidRDefault="00D1153B" w:rsidP="005C3FBA"/>
        </w:tc>
        <w:tc>
          <w:tcPr>
            <w:tcW w:w="1657" w:type="dxa"/>
          </w:tcPr>
          <w:p w:rsidR="00D1153B" w:rsidRPr="005C3FBA" w:rsidRDefault="00D1153B" w:rsidP="005C3FBA">
            <w:r>
              <w:t>9:00-9:30</w:t>
            </w:r>
          </w:p>
        </w:tc>
        <w:tc>
          <w:tcPr>
            <w:tcW w:w="5350" w:type="dxa"/>
          </w:tcPr>
          <w:p w:rsidR="00D1153B" w:rsidRPr="005C3FBA" w:rsidRDefault="00D1153B" w:rsidP="00D1153B">
            <w:r>
              <w:t xml:space="preserve">Experience with the tools and anticipated use/relevance  </w:t>
            </w:r>
          </w:p>
        </w:tc>
        <w:tc>
          <w:tcPr>
            <w:tcW w:w="4964" w:type="dxa"/>
          </w:tcPr>
          <w:p w:rsidR="00D1153B" w:rsidRDefault="00D1153B" w:rsidP="00D1153B">
            <w:r>
              <w:t>Plenary discussion</w:t>
            </w:r>
          </w:p>
        </w:tc>
      </w:tr>
      <w:tr w:rsidR="00D1153B" w:rsidRPr="005C3FBA" w:rsidTr="00D1153B">
        <w:trPr>
          <w:trHeight w:val="146"/>
        </w:trPr>
        <w:tc>
          <w:tcPr>
            <w:tcW w:w="1205" w:type="dxa"/>
            <w:vMerge/>
          </w:tcPr>
          <w:p w:rsidR="00D1153B" w:rsidRPr="005C3FBA" w:rsidRDefault="00D1153B" w:rsidP="005C3FBA"/>
        </w:tc>
        <w:tc>
          <w:tcPr>
            <w:tcW w:w="1657" w:type="dxa"/>
          </w:tcPr>
          <w:p w:rsidR="00D1153B" w:rsidRPr="005C3FBA" w:rsidRDefault="00D1153B" w:rsidP="005C3FBA">
            <w:r>
              <w:t>9:30-10:00</w:t>
            </w:r>
          </w:p>
        </w:tc>
        <w:tc>
          <w:tcPr>
            <w:tcW w:w="5350" w:type="dxa"/>
          </w:tcPr>
          <w:p w:rsidR="00D1153B" w:rsidRDefault="00D1153B" w:rsidP="005C3FBA">
            <w:r>
              <w:t>Expectations: Outcomes and process</w:t>
            </w:r>
          </w:p>
        </w:tc>
        <w:tc>
          <w:tcPr>
            <w:tcW w:w="4964" w:type="dxa"/>
          </w:tcPr>
          <w:p w:rsidR="00D1153B" w:rsidRDefault="00D1153B" w:rsidP="005C3FBA">
            <w:r>
              <w:t>Presentation/Plenary discussion</w:t>
            </w:r>
          </w:p>
        </w:tc>
      </w:tr>
      <w:tr w:rsidR="00835A64" w:rsidRPr="005C3FBA" w:rsidTr="00D1153B">
        <w:trPr>
          <w:trHeight w:val="146"/>
        </w:trPr>
        <w:tc>
          <w:tcPr>
            <w:tcW w:w="1205" w:type="dxa"/>
            <w:vMerge/>
          </w:tcPr>
          <w:p w:rsidR="00835A64" w:rsidRPr="005C3FBA" w:rsidRDefault="00835A64" w:rsidP="005C3FBA"/>
        </w:tc>
        <w:tc>
          <w:tcPr>
            <w:tcW w:w="1657" w:type="dxa"/>
          </w:tcPr>
          <w:p w:rsidR="00835A64" w:rsidRPr="005C3FBA" w:rsidRDefault="00835A64" w:rsidP="005C3FBA">
            <w:r>
              <w:t>10:00-12:00</w:t>
            </w:r>
          </w:p>
        </w:tc>
        <w:tc>
          <w:tcPr>
            <w:tcW w:w="5350" w:type="dxa"/>
          </w:tcPr>
          <w:p w:rsidR="00835A64" w:rsidRPr="00835A64" w:rsidRDefault="003D0148" w:rsidP="0024370C">
            <w:r>
              <w:t>Group work</w:t>
            </w:r>
          </w:p>
        </w:tc>
        <w:tc>
          <w:tcPr>
            <w:tcW w:w="4964" w:type="dxa"/>
          </w:tcPr>
          <w:p w:rsidR="00835A64" w:rsidRPr="00835A64" w:rsidRDefault="00835A64" w:rsidP="005C3FBA">
            <w:r>
              <w:t>Team break out work</w:t>
            </w:r>
          </w:p>
        </w:tc>
      </w:tr>
      <w:tr w:rsidR="00D1153B" w:rsidRPr="005C3FBA" w:rsidTr="00D1153B">
        <w:trPr>
          <w:trHeight w:val="146"/>
        </w:trPr>
        <w:tc>
          <w:tcPr>
            <w:tcW w:w="1205" w:type="dxa"/>
            <w:vMerge/>
          </w:tcPr>
          <w:p w:rsidR="00D1153B" w:rsidRPr="005C3FBA" w:rsidRDefault="00D1153B" w:rsidP="005C3FBA"/>
        </w:tc>
        <w:tc>
          <w:tcPr>
            <w:tcW w:w="1657" w:type="dxa"/>
          </w:tcPr>
          <w:p w:rsidR="00D1153B" w:rsidRPr="005C3FBA" w:rsidRDefault="00D1153B" w:rsidP="005C3FBA">
            <w:r w:rsidRPr="005C3FBA">
              <w:t>12:00-13:00</w:t>
            </w:r>
          </w:p>
        </w:tc>
        <w:tc>
          <w:tcPr>
            <w:tcW w:w="5350" w:type="dxa"/>
          </w:tcPr>
          <w:p w:rsidR="00D1153B" w:rsidRPr="005C3FBA" w:rsidRDefault="00D1153B" w:rsidP="005C3FBA">
            <w:pPr>
              <w:rPr>
                <w:i/>
              </w:rPr>
            </w:pPr>
            <w:r w:rsidRPr="005C3FBA">
              <w:rPr>
                <w:i/>
              </w:rPr>
              <w:t>Lunch</w:t>
            </w:r>
          </w:p>
        </w:tc>
        <w:tc>
          <w:tcPr>
            <w:tcW w:w="4964" w:type="dxa"/>
          </w:tcPr>
          <w:p w:rsidR="00D1153B" w:rsidRPr="005C3FBA" w:rsidRDefault="00D1153B" w:rsidP="005C3FBA">
            <w:pPr>
              <w:rPr>
                <w:i/>
              </w:rPr>
            </w:pPr>
          </w:p>
        </w:tc>
      </w:tr>
      <w:tr w:rsidR="00D1153B" w:rsidRPr="005C3FBA" w:rsidTr="00D1153B">
        <w:trPr>
          <w:trHeight w:val="146"/>
        </w:trPr>
        <w:tc>
          <w:tcPr>
            <w:tcW w:w="1205" w:type="dxa"/>
            <w:vMerge/>
          </w:tcPr>
          <w:p w:rsidR="00D1153B" w:rsidRPr="005C3FBA" w:rsidRDefault="00D1153B" w:rsidP="005C3FBA"/>
        </w:tc>
        <w:tc>
          <w:tcPr>
            <w:tcW w:w="1657" w:type="dxa"/>
          </w:tcPr>
          <w:p w:rsidR="00D1153B" w:rsidRPr="005C3FBA" w:rsidRDefault="00D1153B" w:rsidP="005C3FBA">
            <w:r w:rsidRPr="005C3FBA">
              <w:t>13:00-15:15</w:t>
            </w:r>
          </w:p>
        </w:tc>
        <w:tc>
          <w:tcPr>
            <w:tcW w:w="5350" w:type="dxa"/>
          </w:tcPr>
          <w:p w:rsidR="00D1153B" w:rsidRPr="005C3FBA" w:rsidRDefault="003D0148" w:rsidP="0024370C">
            <w:r>
              <w:t>Group work</w:t>
            </w:r>
            <w:r w:rsidR="0024370C">
              <w:t xml:space="preserve"> </w:t>
            </w:r>
          </w:p>
        </w:tc>
        <w:tc>
          <w:tcPr>
            <w:tcW w:w="4964" w:type="dxa"/>
          </w:tcPr>
          <w:p w:rsidR="00D1153B" w:rsidRPr="005C3FBA" w:rsidRDefault="00835A64" w:rsidP="005C3FBA">
            <w:r w:rsidRPr="00835A64">
              <w:t>Team break out work</w:t>
            </w:r>
          </w:p>
        </w:tc>
      </w:tr>
      <w:tr w:rsidR="00D1153B" w:rsidRPr="005C3FBA" w:rsidTr="00D1153B">
        <w:trPr>
          <w:trHeight w:val="146"/>
        </w:trPr>
        <w:tc>
          <w:tcPr>
            <w:tcW w:w="1205" w:type="dxa"/>
            <w:vMerge/>
          </w:tcPr>
          <w:p w:rsidR="00D1153B" w:rsidRPr="005C3FBA" w:rsidRDefault="00D1153B" w:rsidP="005C3FBA"/>
        </w:tc>
        <w:tc>
          <w:tcPr>
            <w:tcW w:w="1657" w:type="dxa"/>
          </w:tcPr>
          <w:p w:rsidR="00D1153B" w:rsidRPr="005C3FBA" w:rsidRDefault="00D1153B" w:rsidP="005C3FBA">
            <w:r w:rsidRPr="005C3FBA">
              <w:t>15:30-16:30</w:t>
            </w:r>
          </w:p>
        </w:tc>
        <w:tc>
          <w:tcPr>
            <w:tcW w:w="5350" w:type="dxa"/>
          </w:tcPr>
          <w:p w:rsidR="00D1153B" w:rsidRPr="005C3FBA" w:rsidRDefault="003D0148" w:rsidP="003D0148">
            <w:r>
              <w:t xml:space="preserve">Taking stake: </w:t>
            </w:r>
            <w:r w:rsidR="00835A64">
              <w:t xml:space="preserve">Progress </w:t>
            </w:r>
            <w:r>
              <w:t xml:space="preserve">against </w:t>
            </w:r>
            <w:r w:rsidR="0024370C">
              <w:t xml:space="preserve"> tasks </w:t>
            </w:r>
          </w:p>
        </w:tc>
        <w:tc>
          <w:tcPr>
            <w:tcW w:w="4964" w:type="dxa"/>
          </w:tcPr>
          <w:p w:rsidR="00D1153B" w:rsidRPr="005C3FBA" w:rsidRDefault="00835A64" w:rsidP="00835A64">
            <w:r w:rsidRPr="00835A64">
              <w:t>Gallery walk and plenary discussion</w:t>
            </w:r>
          </w:p>
        </w:tc>
      </w:tr>
      <w:tr w:rsidR="004C7C07" w:rsidRPr="005C3FBA" w:rsidTr="00D1153B">
        <w:trPr>
          <w:trHeight w:val="274"/>
        </w:trPr>
        <w:tc>
          <w:tcPr>
            <w:tcW w:w="1205" w:type="dxa"/>
            <w:vMerge w:val="restart"/>
          </w:tcPr>
          <w:p w:rsidR="004C7C07" w:rsidRPr="005C3FBA" w:rsidRDefault="004C7C07" w:rsidP="005C3FBA">
            <w:r w:rsidRPr="005C3FBA">
              <w:t>Mar 26</w:t>
            </w:r>
          </w:p>
        </w:tc>
        <w:tc>
          <w:tcPr>
            <w:tcW w:w="1657" w:type="dxa"/>
          </w:tcPr>
          <w:p w:rsidR="004C7C07" w:rsidRPr="005C3FBA" w:rsidRDefault="004C7C07" w:rsidP="005C3FBA">
            <w:r w:rsidRPr="005C3FBA">
              <w:t>8:30-12:00</w:t>
            </w:r>
          </w:p>
        </w:tc>
        <w:tc>
          <w:tcPr>
            <w:tcW w:w="5350" w:type="dxa"/>
          </w:tcPr>
          <w:p w:rsidR="004C7C07" w:rsidRPr="00056D6D" w:rsidRDefault="0024370C" w:rsidP="0024370C">
            <w:r>
              <w:t>Group work</w:t>
            </w:r>
          </w:p>
        </w:tc>
        <w:tc>
          <w:tcPr>
            <w:tcW w:w="4964" w:type="dxa"/>
          </w:tcPr>
          <w:p w:rsidR="004C7C07" w:rsidRPr="004718E7" w:rsidRDefault="004C7C07" w:rsidP="00052530">
            <w:r w:rsidRPr="004718E7">
              <w:t>Team break out work</w:t>
            </w:r>
          </w:p>
        </w:tc>
      </w:tr>
      <w:tr w:rsidR="004C7C07" w:rsidRPr="005C3FBA" w:rsidTr="00D1153B">
        <w:trPr>
          <w:trHeight w:val="146"/>
        </w:trPr>
        <w:tc>
          <w:tcPr>
            <w:tcW w:w="1205" w:type="dxa"/>
            <w:vMerge/>
          </w:tcPr>
          <w:p w:rsidR="004C7C07" w:rsidRPr="005C3FBA" w:rsidRDefault="004C7C07" w:rsidP="005C3FBA"/>
        </w:tc>
        <w:tc>
          <w:tcPr>
            <w:tcW w:w="1657" w:type="dxa"/>
          </w:tcPr>
          <w:p w:rsidR="004C7C07" w:rsidRPr="005C3FBA" w:rsidRDefault="004C7C07" w:rsidP="005C3FBA">
            <w:r w:rsidRPr="005C3FBA">
              <w:t>12:00-13:00</w:t>
            </w:r>
          </w:p>
        </w:tc>
        <w:tc>
          <w:tcPr>
            <w:tcW w:w="5350" w:type="dxa"/>
          </w:tcPr>
          <w:p w:rsidR="004C7C07" w:rsidRPr="00596CF3" w:rsidRDefault="004C7C07" w:rsidP="00577F65">
            <w:pPr>
              <w:rPr>
                <w:i/>
              </w:rPr>
            </w:pPr>
            <w:r w:rsidRPr="00596CF3">
              <w:rPr>
                <w:i/>
              </w:rPr>
              <w:t>Lunch</w:t>
            </w:r>
          </w:p>
        </w:tc>
        <w:tc>
          <w:tcPr>
            <w:tcW w:w="4964" w:type="dxa"/>
          </w:tcPr>
          <w:p w:rsidR="004C7C07" w:rsidRPr="004718E7" w:rsidRDefault="004C7C07" w:rsidP="00052530"/>
        </w:tc>
      </w:tr>
      <w:tr w:rsidR="004C7C07" w:rsidRPr="005C3FBA" w:rsidTr="00D1153B">
        <w:trPr>
          <w:trHeight w:val="146"/>
        </w:trPr>
        <w:tc>
          <w:tcPr>
            <w:tcW w:w="1205" w:type="dxa"/>
            <w:vMerge/>
          </w:tcPr>
          <w:p w:rsidR="004C7C07" w:rsidRPr="005C3FBA" w:rsidRDefault="004C7C07" w:rsidP="005C3FBA"/>
        </w:tc>
        <w:tc>
          <w:tcPr>
            <w:tcW w:w="1657" w:type="dxa"/>
          </w:tcPr>
          <w:p w:rsidR="004C7C07" w:rsidRPr="005C3FBA" w:rsidRDefault="004C7C07" w:rsidP="005C3FBA">
            <w:r w:rsidRPr="005C3FBA">
              <w:t>13:00-15:15</w:t>
            </w:r>
          </w:p>
        </w:tc>
        <w:tc>
          <w:tcPr>
            <w:tcW w:w="5350" w:type="dxa"/>
          </w:tcPr>
          <w:p w:rsidR="004C7C07" w:rsidRPr="00056D6D" w:rsidRDefault="0024370C" w:rsidP="00577F65">
            <w:r>
              <w:t>Group work</w:t>
            </w:r>
          </w:p>
        </w:tc>
        <w:tc>
          <w:tcPr>
            <w:tcW w:w="4964" w:type="dxa"/>
          </w:tcPr>
          <w:p w:rsidR="004C7C07" w:rsidRPr="004718E7" w:rsidRDefault="004C7C07" w:rsidP="00052530">
            <w:r w:rsidRPr="004718E7">
              <w:t>Team break out work</w:t>
            </w:r>
          </w:p>
        </w:tc>
      </w:tr>
      <w:tr w:rsidR="004C7C07" w:rsidRPr="005C3FBA" w:rsidTr="00D1153B">
        <w:trPr>
          <w:trHeight w:val="146"/>
        </w:trPr>
        <w:tc>
          <w:tcPr>
            <w:tcW w:w="1205" w:type="dxa"/>
            <w:vMerge/>
          </w:tcPr>
          <w:p w:rsidR="004C7C07" w:rsidRPr="005C3FBA" w:rsidRDefault="004C7C07" w:rsidP="005C3FBA"/>
        </w:tc>
        <w:tc>
          <w:tcPr>
            <w:tcW w:w="1657" w:type="dxa"/>
          </w:tcPr>
          <w:p w:rsidR="004C7C07" w:rsidRPr="005C3FBA" w:rsidRDefault="004C7C07" w:rsidP="005C3FBA">
            <w:r w:rsidRPr="005C3FBA">
              <w:t>15:30-16:30</w:t>
            </w:r>
          </w:p>
        </w:tc>
        <w:tc>
          <w:tcPr>
            <w:tcW w:w="5350" w:type="dxa"/>
          </w:tcPr>
          <w:p w:rsidR="004C7C07" w:rsidRDefault="0024370C" w:rsidP="00577F65">
            <w:r w:rsidRPr="0024370C">
              <w:t>Taking stake: Progress against  tasks</w:t>
            </w:r>
          </w:p>
        </w:tc>
        <w:tc>
          <w:tcPr>
            <w:tcW w:w="4964" w:type="dxa"/>
          </w:tcPr>
          <w:p w:rsidR="004C7C07" w:rsidRDefault="004C7C07" w:rsidP="00052530">
            <w:r w:rsidRPr="004718E7">
              <w:t>Gallery walk and plenary discussion</w:t>
            </w:r>
          </w:p>
        </w:tc>
      </w:tr>
      <w:tr w:rsidR="00D1153B" w:rsidRPr="005C3FBA" w:rsidTr="00D1153B">
        <w:trPr>
          <w:trHeight w:val="146"/>
        </w:trPr>
        <w:tc>
          <w:tcPr>
            <w:tcW w:w="1205" w:type="dxa"/>
            <w:vMerge/>
          </w:tcPr>
          <w:p w:rsidR="00D1153B" w:rsidRPr="005C3FBA" w:rsidRDefault="00D1153B" w:rsidP="005C3FBA"/>
        </w:tc>
        <w:tc>
          <w:tcPr>
            <w:tcW w:w="1657" w:type="dxa"/>
          </w:tcPr>
          <w:p w:rsidR="00D1153B" w:rsidRPr="005C3FBA" w:rsidRDefault="0024370C" w:rsidP="005C3FBA">
            <w:r>
              <w:t>17:00-</w:t>
            </w:r>
          </w:p>
        </w:tc>
        <w:tc>
          <w:tcPr>
            <w:tcW w:w="5350" w:type="dxa"/>
          </w:tcPr>
          <w:p w:rsidR="00D1153B" w:rsidRPr="005C3FBA" w:rsidRDefault="0024370C" w:rsidP="0024370C">
            <w:pPr>
              <w:rPr>
                <w:i/>
              </w:rPr>
            </w:pPr>
            <w:r>
              <w:rPr>
                <w:i/>
              </w:rPr>
              <w:t>D</w:t>
            </w:r>
            <w:r w:rsidR="00D1153B" w:rsidRPr="005C3FBA">
              <w:rPr>
                <w:i/>
              </w:rPr>
              <w:t>inner</w:t>
            </w:r>
            <w:r>
              <w:rPr>
                <w:i/>
              </w:rPr>
              <w:t>@ two six ate (</w:t>
            </w:r>
            <w:r w:rsidRPr="0024370C">
              <w:rPr>
                <w:i/>
                <w:lang w:val="en-US"/>
              </w:rPr>
              <w:t>268 Preston Street</w:t>
            </w:r>
            <w:r>
              <w:rPr>
                <w:i/>
                <w:lang w:val="en-US"/>
              </w:rPr>
              <w:t>)</w:t>
            </w:r>
          </w:p>
        </w:tc>
        <w:tc>
          <w:tcPr>
            <w:tcW w:w="4964" w:type="dxa"/>
          </w:tcPr>
          <w:p w:rsidR="00D1153B" w:rsidRPr="005C3FBA" w:rsidRDefault="00D1153B" w:rsidP="005C3FBA">
            <w:pPr>
              <w:rPr>
                <w:i/>
              </w:rPr>
            </w:pPr>
          </w:p>
        </w:tc>
      </w:tr>
      <w:tr w:rsidR="00D1153B" w:rsidRPr="005C3FBA" w:rsidTr="00D1153B">
        <w:trPr>
          <w:trHeight w:val="274"/>
        </w:trPr>
        <w:tc>
          <w:tcPr>
            <w:tcW w:w="1205" w:type="dxa"/>
            <w:vMerge w:val="restart"/>
          </w:tcPr>
          <w:p w:rsidR="00D1153B" w:rsidRPr="005C3FBA" w:rsidRDefault="00D1153B" w:rsidP="005C3FBA">
            <w:r w:rsidRPr="005C3FBA">
              <w:t>Mar 27</w:t>
            </w:r>
          </w:p>
        </w:tc>
        <w:tc>
          <w:tcPr>
            <w:tcW w:w="1657" w:type="dxa"/>
          </w:tcPr>
          <w:p w:rsidR="00D1153B" w:rsidRPr="005C3FBA" w:rsidRDefault="00D1153B" w:rsidP="005C3FBA">
            <w:r w:rsidRPr="005C3FBA">
              <w:t>8:30-12:00</w:t>
            </w:r>
          </w:p>
        </w:tc>
        <w:tc>
          <w:tcPr>
            <w:tcW w:w="5350" w:type="dxa"/>
          </w:tcPr>
          <w:p w:rsidR="00D1153B" w:rsidRPr="005C3FBA" w:rsidRDefault="00D1153B" w:rsidP="005C3FBA">
            <w:r w:rsidRPr="005C3FBA">
              <w:t>Consolidation and final edits</w:t>
            </w:r>
          </w:p>
        </w:tc>
        <w:tc>
          <w:tcPr>
            <w:tcW w:w="4964" w:type="dxa"/>
          </w:tcPr>
          <w:p w:rsidR="00D1153B" w:rsidRPr="005C3FBA" w:rsidRDefault="004C7C07" w:rsidP="005C3FBA">
            <w:r w:rsidRPr="004C7C07">
              <w:t>Presentation/Plenary discussion</w:t>
            </w:r>
          </w:p>
        </w:tc>
      </w:tr>
      <w:tr w:rsidR="00D1153B" w:rsidRPr="005C3FBA" w:rsidTr="00D1153B">
        <w:trPr>
          <w:trHeight w:val="146"/>
        </w:trPr>
        <w:tc>
          <w:tcPr>
            <w:tcW w:w="1205" w:type="dxa"/>
            <w:vMerge/>
          </w:tcPr>
          <w:p w:rsidR="00D1153B" w:rsidRPr="005C3FBA" w:rsidRDefault="00D1153B" w:rsidP="005C3FBA"/>
        </w:tc>
        <w:tc>
          <w:tcPr>
            <w:tcW w:w="1657" w:type="dxa"/>
          </w:tcPr>
          <w:p w:rsidR="00D1153B" w:rsidRPr="005C3FBA" w:rsidRDefault="00D1153B" w:rsidP="005C3FBA">
            <w:r w:rsidRPr="005C3FBA">
              <w:t>12:00-13:00</w:t>
            </w:r>
          </w:p>
        </w:tc>
        <w:tc>
          <w:tcPr>
            <w:tcW w:w="5350" w:type="dxa"/>
          </w:tcPr>
          <w:p w:rsidR="00D1153B" w:rsidRPr="005C3FBA" w:rsidRDefault="00D1153B" w:rsidP="005C3FBA">
            <w:pPr>
              <w:rPr>
                <w:i/>
              </w:rPr>
            </w:pPr>
            <w:r w:rsidRPr="005C3FBA">
              <w:rPr>
                <w:i/>
              </w:rPr>
              <w:t>Lunch</w:t>
            </w:r>
          </w:p>
        </w:tc>
        <w:tc>
          <w:tcPr>
            <w:tcW w:w="4964" w:type="dxa"/>
          </w:tcPr>
          <w:p w:rsidR="00D1153B" w:rsidRPr="005C3FBA" w:rsidRDefault="00D1153B" w:rsidP="005C3FBA">
            <w:pPr>
              <w:rPr>
                <w:i/>
              </w:rPr>
            </w:pPr>
          </w:p>
        </w:tc>
      </w:tr>
      <w:tr w:rsidR="00D1153B" w:rsidRPr="005C3FBA" w:rsidTr="00D1153B">
        <w:trPr>
          <w:trHeight w:val="146"/>
        </w:trPr>
        <w:tc>
          <w:tcPr>
            <w:tcW w:w="1205" w:type="dxa"/>
            <w:vMerge/>
          </w:tcPr>
          <w:p w:rsidR="00D1153B" w:rsidRPr="005C3FBA" w:rsidRDefault="00D1153B" w:rsidP="005C3FBA"/>
        </w:tc>
        <w:tc>
          <w:tcPr>
            <w:tcW w:w="1657" w:type="dxa"/>
          </w:tcPr>
          <w:p w:rsidR="00D1153B" w:rsidRPr="005C3FBA" w:rsidRDefault="00A51B43" w:rsidP="005C3FBA">
            <w:r>
              <w:t>13:00-15:15</w:t>
            </w:r>
          </w:p>
        </w:tc>
        <w:tc>
          <w:tcPr>
            <w:tcW w:w="5350" w:type="dxa"/>
          </w:tcPr>
          <w:p w:rsidR="00D1153B" w:rsidRPr="005C3FBA" w:rsidRDefault="00A51B43" w:rsidP="005C3FBA">
            <w:r w:rsidRPr="00A51B43">
              <w:t>Consolidation and final edits</w:t>
            </w:r>
          </w:p>
        </w:tc>
        <w:tc>
          <w:tcPr>
            <w:tcW w:w="4964" w:type="dxa"/>
          </w:tcPr>
          <w:p w:rsidR="00D1153B" w:rsidRPr="005C3FBA" w:rsidRDefault="00A51B43" w:rsidP="005C3FBA">
            <w:r w:rsidRPr="00A51B43">
              <w:t>Presentation/Plenary discussion</w:t>
            </w:r>
          </w:p>
        </w:tc>
      </w:tr>
      <w:tr w:rsidR="00D1153B" w:rsidRPr="005C3FBA" w:rsidTr="00D1153B">
        <w:trPr>
          <w:trHeight w:val="146"/>
        </w:trPr>
        <w:tc>
          <w:tcPr>
            <w:tcW w:w="1205" w:type="dxa"/>
            <w:vMerge/>
          </w:tcPr>
          <w:p w:rsidR="00D1153B" w:rsidRPr="005C3FBA" w:rsidRDefault="00D1153B" w:rsidP="005C3FBA"/>
        </w:tc>
        <w:tc>
          <w:tcPr>
            <w:tcW w:w="1657" w:type="dxa"/>
          </w:tcPr>
          <w:p w:rsidR="00D1153B" w:rsidRPr="005C3FBA" w:rsidRDefault="00A51B43" w:rsidP="005C3FBA">
            <w:r>
              <w:t>15:3</w:t>
            </w:r>
            <w:r w:rsidR="00D1153B" w:rsidRPr="005C3FBA">
              <w:t>0-16:30</w:t>
            </w:r>
          </w:p>
        </w:tc>
        <w:tc>
          <w:tcPr>
            <w:tcW w:w="5350" w:type="dxa"/>
          </w:tcPr>
          <w:p w:rsidR="00D1153B" w:rsidRPr="005C3FBA" w:rsidRDefault="00D1153B" w:rsidP="00A51B43">
            <w:r w:rsidRPr="005C3FBA">
              <w:t xml:space="preserve">Next steps and </w:t>
            </w:r>
            <w:r>
              <w:t>zone</w:t>
            </w:r>
            <w:r w:rsidR="00A51B43">
              <w:t>/national dissemination/promotion</w:t>
            </w:r>
          </w:p>
        </w:tc>
        <w:tc>
          <w:tcPr>
            <w:tcW w:w="4964" w:type="dxa"/>
          </w:tcPr>
          <w:p w:rsidR="00D1153B" w:rsidRPr="005C3FBA" w:rsidRDefault="004C7C07" w:rsidP="005C3FBA">
            <w:r w:rsidRPr="004C7C07">
              <w:t>Plenary discussion</w:t>
            </w:r>
          </w:p>
        </w:tc>
      </w:tr>
      <w:tr w:rsidR="00D1153B" w:rsidRPr="005C3FBA" w:rsidTr="00D1153B">
        <w:trPr>
          <w:trHeight w:val="274"/>
        </w:trPr>
        <w:tc>
          <w:tcPr>
            <w:tcW w:w="1205" w:type="dxa"/>
            <w:vMerge w:val="restart"/>
          </w:tcPr>
          <w:p w:rsidR="00D1153B" w:rsidRPr="005C3FBA" w:rsidRDefault="00D1153B" w:rsidP="005C3FBA">
            <w:r w:rsidRPr="005C3FBA">
              <w:t>Mar 28</w:t>
            </w:r>
          </w:p>
        </w:tc>
        <w:tc>
          <w:tcPr>
            <w:tcW w:w="1657" w:type="dxa"/>
          </w:tcPr>
          <w:p w:rsidR="00D1153B" w:rsidRPr="005C3FBA" w:rsidRDefault="00D1153B" w:rsidP="005C3FBA">
            <w:r w:rsidRPr="005C3FBA">
              <w:t>8:00-9:30</w:t>
            </w:r>
          </w:p>
        </w:tc>
        <w:tc>
          <w:tcPr>
            <w:tcW w:w="5350" w:type="dxa"/>
          </w:tcPr>
          <w:p w:rsidR="00D1153B" w:rsidRPr="005C3FBA" w:rsidRDefault="004C7C07" w:rsidP="004C7C07">
            <w:r>
              <w:t>Presentation to external</w:t>
            </w:r>
            <w:r w:rsidR="00D1153B" w:rsidRPr="005C3FBA">
              <w:t xml:space="preserve"> audience </w:t>
            </w:r>
          </w:p>
        </w:tc>
        <w:tc>
          <w:tcPr>
            <w:tcW w:w="4964" w:type="dxa"/>
          </w:tcPr>
          <w:p w:rsidR="00D1153B" w:rsidRPr="005C3FBA" w:rsidRDefault="004C7C07" w:rsidP="005C3FBA">
            <w:r>
              <w:t>Webinar presentation</w:t>
            </w:r>
          </w:p>
        </w:tc>
      </w:tr>
      <w:tr w:rsidR="00D1153B" w:rsidRPr="005C3FBA" w:rsidTr="00D1153B">
        <w:trPr>
          <w:trHeight w:val="146"/>
        </w:trPr>
        <w:tc>
          <w:tcPr>
            <w:tcW w:w="1205" w:type="dxa"/>
            <w:vMerge/>
          </w:tcPr>
          <w:p w:rsidR="00D1153B" w:rsidRPr="005C3FBA" w:rsidRDefault="00D1153B" w:rsidP="005C3FBA"/>
        </w:tc>
        <w:tc>
          <w:tcPr>
            <w:tcW w:w="1657" w:type="dxa"/>
          </w:tcPr>
          <w:p w:rsidR="00D1153B" w:rsidRPr="005C3FBA" w:rsidRDefault="00D1153B" w:rsidP="005C3FBA">
            <w:r w:rsidRPr="005C3FBA">
              <w:t>2:00-3:30</w:t>
            </w:r>
          </w:p>
        </w:tc>
        <w:tc>
          <w:tcPr>
            <w:tcW w:w="5350" w:type="dxa"/>
          </w:tcPr>
          <w:p w:rsidR="00D1153B" w:rsidRPr="005C3FBA" w:rsidRDefault="004C7C07" w:rsidP="005C3FBA">
            <w:r>
              <w:t xml:space="preserve">Presentation to CRC National Office </w:t>
            </w:r>
            <w:r w:rsidR="00D1153B" w:rsidRPr="005C3FBA">
              <w:t>audience</w:t>
            </w:r>
          </w:p>
        </w:tc>
        <w:tc>
          <w:tcPr>
            <w:tcW w:w="4964" w:type="dxa"/>
          </w:tcPr>
          <w:p w:rsidR="00D1153B" w:rsidRPr="005C3FBA" w:rsidRDefault="004C7C07" w:rsidP="005C3FBA">
            <w:r>
              <w:t>Presentation</w:t>
            </w:r>
          </w:p>
        </w:tc>
      </w:tr>
    </w:tbl>
    <w:p w:rsidR="008E1A8D" w:rsidRDefault="008E1A8D" w:rsidP="003C3606">
      <w:pPr>
        <w:spacing w:after="0" w:line="240" w:lineRule="auto"/>
        <w:rPr>
          <w:b/>
        </w:rPr>
      </w:pPr>
    </w:p>
    <w:p w:rsidR="00970DEE" w:rsidRDefault="00970DEE" w:rsidP="003C3606">
      <w:pPr>
        <w:spacing w:after="0" w:line="240" w:lineRule="auto"/>
        <w:rPr>
          <w:b/>
        </w:rPr>
      </w:pPr>
    </w:p>
    <w:p w:rsidR="00970DEE" w:rsidRDefault="00970DEE" w:rsidP="003C3606">
      <w:pPr>
        <w:spacing w:after="0" w:line="240" w:lineRule="auto"/>
        <w:rPr>
          <w:b/>
        </w:rPr>
      </w:pPr>
    </w:p>
    <w:p w:rsidR="00970DEE" w:rsidRDefault="00970DEE" w:rsidP="003C3606">
      <w:pPr>
        <w:spacing w:after="0" w:line="240" w:lineRule="auto"/>
        <w:rPr>
          <w:b/>
        </w:rPr>
      </w:pPr>
    </w:p>
    <w:p w:rsidR="00970DEE" w:rsidRDefault="00970DEE" w:rsidP="003C3606">
      <w:pPr>
        <w:spacing w:after="0" w:line="240" w:lineRule="auto"/>
        <w:rPr>
          <w:b/>
        </w:rPr>
      </w:pPr>
    </w:p>
    <w:p w:rsidR="00970DEE" w:rsidRDefault="00970DEE" w:rsidP="003C3606">
      <w:pPr>
        <w:spacing w:after="0" w:line="240" w:lineRule="auto"/>
        <w:rPr>
          <w:b/>
        </w:rPr>
      </w:pPr>
    </w:p>
    <w:p w:rsidR="00970DEE" w:rsidRDefault="00970DEE" w:rsidP="003C3606">
      <w:pPr>
        <w:spacing w:after="0" w:line="240" w:lineRule="auto"/>
        <w:rPr>
          <w:b/>
        </w:rPr>
      </w:pPr>
    </w:p>
    <w:p w:rsidR="00970DEE" w:rsidRDefault="00970DEE" w:rsidP="003C3606">
      <w:pPr>
        <w:spacing w:after="0" w:line="240" w:lineRule="auto"/>
        <w:rPr>
          <w:b/>
        </w:rPr>
      </w:pPr>
    </w:p>
    <w:p w:rsidR="00970DEE" w:rsidRDefault="00970DEE" w:rsidP="003C3606">
      <w:pPr>
        <w:spacing w:after="0" w:line="240" w:lineRule="auto"/>
        <w:rPr>
          <w:b/>
        </w:rPr>
      </w:pPr>
    </w:p>
    <w:p w:rsidR="00970DEE" w:rsidRDefault="00970DEE" w:rsidP="003C3606">
      <w:pPr>
        <w:spacing w:after="0" w:line="240" w:lineRule="auto"/>
        <w:rPr>
          <w:b/>
        </w:rPr>
      </w:pPr>
    </w:p>
    <w:p w:rsidR="00970DEE" w:rsidRDefault="00970DEE" w:rsidP="003C3606">
      <w:pPr>
        <w:spacing w:after="0" w:line="240" w:lineRule="auto"/>
        <w:rPr>
          <w:b/>
        </w:rPr>
      </w:pPr>
    </w:p>
    <w:p w:rsidR="00970DEE" w:rsidRDefault="00970DEE" w:rsidP="003C3606">
      <w:pPr>
        <w:spacing w:after="0" w:line="240" w:lineRule="auto"/>
        <w:rPr>
          <w:b/>
        </w:rPr>
      </w:pPr>
    </w:p>
    <w:p w:rsidR="00970DEE" w:rsidRDefault="00970DEE" w:rsidP="003C3606">
      <w:pPr>
        <w:spacing w:after="0" w:line="240" w:lineRule="auto"/>
        <w:rPr>
          <w:b/>
        </w:rPr>
      </w:pPr>
    </w:p>
    <w:p w:rsidR="00970DEE" w:rsidRDefault="00970DEE" w:rsidP="003C3606">
      <w:pPr>
        <w:spacing w:after="0" w:line="240" w:lineRule="auto"/>
        <w:rPr>
          <w:b/>
        </w:rPr>
      </w:pPr>
    </w:p>
    <w:p w:rsidR="00970DEE" w:rsidRDefault="00970DEE" w:rsidP="003C3606">
      <w:pPr>
        <w:spacing w:after="0" w:line="240" w:lineRule="auto"/>
        <w:rPr>
          <w:b/>
        </w:rPr>
      </w:pPr>
    </w:p>
    <w:p w:rsidR="003C3606" w:rsidRPr="00C36511" w:rsidRDefault="00C36511" w:rsidP="003C3606">
      <w:pPr>
        <w:spacing w:after="0" w:line="240" w:lineRule="auto"/>
        <w:rPr>
          <w:b/>
        </w:rPr>
      </w:pPr>
      <w:r w:rsidRPr="00C36511">
        <w:rPr>
          <w:b/>
        </w:rPr>
        <w:t>Participants:</w:t>
      </w:r>
    </w:p>
    <w:p w:rsidR="001922D9" w:rsidRDefault="001922D9" w:rsidP="003C3606">
      <w:pPr>
        <w:spacing w:after="0" w:line="240" w:lineRule="auto"/>
        <w:rPr>
          <w:b/>
        </w:rPr>
      </w:pPr>
    </w:p>
    <w:tbl>
      <w:tblPr>
        <w:tblStyle w:val="TableGrid"/>
        <w:tblW w:w="13303" w:type="dxa"/>
        <w:tblLook w:val="04A0" w:firstRow="1" w:lastRow="0" w:firstColumn="1" w:lastColumn="0" w:noHBand="0" w:noVBand="1"/>
      </w:tblPr>
      <w:tblGrid>
        <w:gridCol w:w="1943"/>
        <w:gridCol w:w="4410"/>
        <w:gridCol w:w="1469"/>
        <w:gridCol w:w="3310"/>
        <w:gridCol w:w="2171"/>
      </w:tblGrid>
      <w:tr w:rsidR="00C36511" w:rsidTr="00A025EC">
        <w:trPr>
          <w:trHeight w:val="261"/>
        </w:trPr>
        <w:tc>
          <w:tcPr>
            <w:tcW w:w="13303" w:type="dxa"/>
            <w:gridSpan w:val="5"/>
          </w:tcPr>
          <w:p w:rsidR="00C36511" w:rsidRDefault="00C36511" w:rsidP="00A025EC">
            <w:pPr>
              <w:rPr>
                <w:b/>
              </w:rPr>
            </w:pPr>
            <w:r>
              <w:rPr>
                <w:b/>
              </w:rPr>
              <w:t>Participant List for NDPR Capacity Building Toolkit Workshop - March 25-28, 2014</w:t>
            </w:r>
          </w:p>
        </w:tc>
      </w:tr>
      <w:tr w:rsidR="00C36511" w:rsidTr="00CE33C0">
        <w:trPr>
          <w:trHeight w:val="261"/>
        </w:trPr>
        <w:tc>
          <w:tcPr>
            <w:tcW w:w="1943" w:type="dxa"/>
          </w:tcPr>
          <w:p w:rsidR="00C36511" w:rsidRPr="00D853BE" w:rsidRDefault="00C36511" w:rsidP="00A025EC">
            <w:pPr>
              <w:rPr>
                <w:b/>
              </w:rPr>
            </w:pPr>
            <w:r w:rsidRPr="00D853BE">
              <w:rPr>
                <w:b/>
              </w:rPr>
              <w:t>Name</w:t>
            </w:r>
          </w:p>
        </w:tc>
        <w:tc>
          <w:tcPr>
            <w:tcW w:w="4410" w:type="dxa"/>
          </w:tcPr>
          <w:p w:rsidR="00C36511" w:rsidRPr="00D853BE" w:rsidRDefault="00C36511" w:rsidP="00A025EC">
            <w:pPr>
              <w:rPr>
                <w:b/>
              </w:rPr>
            </w:pPr>
            <w:r w:rsidRPr="00D853BE">
              <w:rPr>
                <w:b/>
              </w:rPr>
              <w:t>Title</w:t>
            </w:r>
          </w:p>
        </w:tc>
        <w:tc>
          <w:tcPr>
            <w:tcW w:w="1469" w:type="dxa"/>
          </w:tcPr>
          <w:p w:rsidR="00C36511" w:rsidRPr="00D853BE" w:rsidRDefault="00C36511" w:rsidP="00A025EC">
            <w:pPr>
              <w:rPr>
                <w:b/>
              </w:rPr>
            </w:pPr>
            <w:r w:rsidRPr="00D853BE">
              <w:rPr>
                <w:b/>
              </w:rPr>
              <w:t>Organisation</w:t>
            </w:r>
          </w:p>
        </w:tc>
        <w:tc>
          <w:tcPr>
            <w:tcW w:w="3310" w:type="dxa"/>
          </w:tcPr>
          <w:p w:rsidR="00C36511" w:rsidRPr="00D853BE" w:rsidRDefault="00C36511" w:rsidP="00A025EC">
            <w:pPr>
              <w:rPr>
                <w:b/>
              </w:rPr>
            </w:pPr>
            <w:r w:rsidRPr="00D853BE">
              <w:rPr>
                <w:b/>
              </w:rPr>
              <w:t>Email</w:t>
            </w:r>
          </w:p>
        </w:tc>
        <w:tc>
          <w:tcPr>
            <w:tcW w:w="2171" w:type="dxa"/>
          </w:tcPr>
          <w:p w:rsidR="00C36511" w:rsidRPr="00D853BE" w:rsidRDefault="00C36511" w:rsidP="00A025EC">
            <w:pPr>
              <w:rPr>
                <w:b/>
              </w:rPr>
            </w:pPr>
            <w:r>
              <w:rPr>
                <w:b/>
              </w:rPr>
              <w:t>Arrival/Departure</w:t>
            </w:r>
          </w:p>
        </w:tc>
      </w:tr>
      <w:tr w:rsidR="00C36511" w:rsidTr="00CE33C0">
        <w:trPr>
          <w:trHeight w:val="261"/>
        </w:trPr>
        <w:tc>
          <w:tcPr>
            <w:tcW w:w="1943" w:type="dxa"/>
          </w:tcPr>
          <w:p w:rsidR="00C36511" w:rsidRDefault="00C36511" w:rsidP="00A025EC">
            <w:r w:rsidRPr="00A92AB4">
              <w:t>Jennifer Olson</w:t>
            </w:r>
          </w:p>
        </w:tc>
        <w:tc>
          <w:tcPr>
            <w:tcW w:w="4410" w:type="dxa"/>
          </w:tcPr>
          <w:p w:rsidR="00C36511" w:rsidRDefault="00C36511" w:rsidP="00A025EC">
            <w:r w:rsidRPr="003407F0">
              <w:t>Program M</w:t>
            </w:r>
            <w:r>
              <w:t>anager - Afghanistan / Pakistan</w:t>
            </w:r>
          </w:p>
        </w:tc>
        <w:tc>
          <w:tcPr>
            <w:tcW w:w="1469" w:type="dxa"/>
          </w:tcPr>
          <w:p w:rsidR="00C36511" w:rsidRDefault="00C36511" w:rsidP="00A025EC">
            <w:r>
              <w:t xml:space="preserve">CRC </w:t>
            </w:r>
          </w:p>
        </w:tc>
        <w:tc>
          <w:tcPr>
            <w:tcW w:w="3310" w:type="dxa"/>
          </w:tcPr>
          <w:p w:rsidR="00C36511" w:rsidRDefault="00C36511" w:rsidP="00A025EC">
            <w:r w:rsidRPr="00A92AB4">
              <w:t>Jennifer.Olson@redcross.ca</w:t>
            </w:r>
          </w:p>
        </w:tc>
        <w:tc>
          <w:tcPr>
            <w:tcW w:w="2171" w:type="dxa"/>
          </w:tcPr>
          <w:p w:rsidR="00C36511" w:rsidRPr="00A92AB4" w:rsidRDefault="00C36511" w:rsidP="00A025EC">
            <w:r>
              <w:t>N/A</w:t>
            </w:r>
          </w:p>
        </w:tc>
      </w:tr>
      <w:tr w:rsidR="00C36511" w:rsidTr="00CE33C0">
        <w:trPr>
          <w:trHeight w:val="261"/>
        </w:trPr>
        <w:tc>
          <w:tcPr>
            <w:tcW w:w="1943" w:type="dxa"/>
          </w:tcPr>
          <w:p w:rsidR="00C36511" w:rsidRDefault="00C36511" w:rsidP="00A025EC">
            <w:r>
              <w:t xml:space="preserve">Chiran </w:t>
            </w:r>
            <w:proofErr w:type="spellStart"/>
            <w:r>
              <w:t>Livera</w:t>
            </w:r>
            <w:proofErr w:type="spellEnd"/>
          </w:p>
        </w:tc>
        <w:tc>
          <w:tcPr>
            <w:tcW w:w="4410" w:type="dxa"/>
          </w:tcPr>
          <w:p w:rsidR="00C36511" w:rsidRDefault="00C36511" w:rsidP="00A025EC">
            <w:r w:rsidRPr="003407F0">
              <w:t xml:space="preserve">Operations Coordinator </w:t>
            </w:r>
            <w:r>
              <w:t>– Africa Zone</w:t>
            </w:r>
          </w:p>
        </w:tc>
        <w:tc>
          <w:tcPr>
            <w:tcW w:w="1469" w:type="dxa"/>
          </w:tcPr>
          <w:p w:rsidR="00C36511" w:rsidRDefault="00C36511" w:rsidP="00A025EC">
            <w:r>
              <w:t xml:space="preserve">IFRC </w:t>
            </w:r>
          </w:p>
        </w:tc>
        <w:tc>
          <w:tcPr>
            <w:tcW w:w="3310" w:type="dxa"/>
          </w:tcPr>
          <w:p w:rsidR="00C36511" w:rsidRDefault="00C36511" w:rsidP="00A025EC">
            <w:r w:rsidRPr="00A92AB4">
              <w:t>chiran.livera@ifrc.org</w:t>
            </w:r>
          </w:p>
        </w:tc>
        <w:tc>
          <w:tcPr>
            <w:tcW w:w="2171" w:type="dxa"/>
          </w:tcPr>
          <w:p w:rsidR="00C36511" w:rsidRPr="00A92AB4" w:rsidRDefault="00C36511" w:rsidP="00A025EC">
            <w:r>
              <w:t>March 22/March 28</w:t>
            </w:r>
          </w:p>
        </w:tc>
      </w:tr>
      <w:tr w:rsidR="00C36511" w:rsidTr="00CE33C0">
        <w:trPr>
          <w:trHeight w:val="261"/>
        </w:trPr>
        <w:tc>
          <w:tcPr>
            <w:tcW w:w="1943" w:type="dxa"/>
          </w:tcPr>
          <w:p w:rsidR="00C36511" w:rsidRDefault="00C36511" w:rsidP="00A025EC">
            <w:r w:rsidRPr="00A92AB4">
              <w:t>Norine Naguib</w:t>
            </w:r>
          </w:p>
        </w:tc>
        <w:tc>
          <w:tcPr>
            <w:tcW w:w="4410" w:type="dxa"/>
          </w:tcPr>
          <w:p w:rsidR="00C36511" w:rsidRDefault="00C36511" w:rsidP="00A025EC">
            <w:r>
              <w:t>Program Officer - Africa</w:t>
            </w:r>
          </w:p>
        </w:tc>
        <w:tc>
          <w:tcPr>
            <w:tcW w:w="1469" w:type="dxa"/>
          </w:tcPr>
          <w:p w:rsidR="00C36511" w:rsidRDefault="00C36511" w:rsidP="00A025EC">
            <w:r>
              <w:t xml:space="preserve">CRC </w:t>
            </w:r>
          </w:p>
        </w:tc>
        <w:tc>
          <w:tcPr>
            <w:tcW w:w="3310" w:type="dxa"/>
          </w:tcPr>
          <w:p w:rsidR="00C36511" w:rsidRDefault="00C36511" w:rsidP="00A025EC">
            <w:r w:rsidRPr="00A92AB4">
              <w:t>Norine.Naguib@redcross.ca</w:t>
            </w:r>
          </w:p>
        </w:tc>
        <w:tc>
          <w:tcPr>
            <w:tcW w:w="2171" w:type="dxa"/>
          </w:tcPr>
          <w:p w:rsidR="00C36511" w:rsidRPr="00A92AB4" w:rsidRDefault="00C36511" w:rsidP="00A025EC">
            <w:r>
              <w:t>N/A</w:t>
            </w:r>
          </w:p>
        </w:tc>
      </w:tr>
      <w:tr w:rsidR="00C36511" w:rsidTr="00CE33C0">
        <w:trPr>
          <w:trHeight w:val="261"/>
        </w:trPr>
        <w:tc>
          <w:tcPr>
            <w:tcW w:w="1943" w:type="dxa"/>
          </w:tcPr>
          <w:p w:rsidR="00C36511" w:rsidRDefault="00C36511" w:rsidP="00A025EC">
            <w:r w:rsidRPr="00A92AB4">
              <w:t>David Campfens</w:t>
            </w:r>
          </w:p>
        </w:tc>
        <w:tc>
          <w:tcPr>
            <w:tcW w:w="4410" w:type="dxa"/>
          </w:tcPr>
          <w:p w:rsidR="00C36511" w:rsidRDefault="00C36511" w:rsidP="00A025EC">
            <w:r>
              <w:t>Regional Representative - Americas</w:t>
            </w:r>
          </w:p>
        </w:tc>
        <w:tc>
          <w:tcPr>
            <w:tcW w:w="1469" w:type="dxa"/>
          </w:tcPr>
          <w:p w:rsidR="00C36511" w:rsidRDefault="00C36511" w:rsidP="00A025EC">
            <w:r>
              <w:t xml:space="preserve">CRC </w:t>
            </w:r>
          </w:p>
        </w:tc>
        <w:tc>
          <w:tcPr>
            <w:tcW w:w="3310" w:type="dxa"/>
          </w:tcPr>
          <w:p w:rsidR="00C36511" w:rsidRDefault="00C36511" w:rsidP="00A025EC">
            <w:r w:rsidRPr="00A92AB4">
              <w:t>david.campfens@redcross.ca</w:t>
            </w:r>
          </w:p>
        </w:tc>
        <w:tc>
          <w:tcPr>
            <w:tcW w:w="2171" w:type="dxa"/>
          </w:tcPr>
          <w:p w:rsidR="00C36511" w:rsidRPr="00A92AB4" w:rsidRDefault="00C36511" w:rsidP="00A025EC">
            <w:r>
              <w:t>March 23/April 2</w:t>
            </w:r>
          </w:p>
        </w:tc>
      </w:tr>
      <w:tr w:rsidR="00C36511" w:rsidTr="00CE33C0">
        <w:trPr>
          <w:trHeight w:val="261"/>
        </w:trPr>
        <w:tc>
          <w:tcPr>
            <w:tcW w:w="1943" w:type="dxa"/>
          </w:tcPr>
          <w:p w:rsidR="00C36511" w:rsidRDefault="00C36511" w:rsidP="00A025EC">
            <w:r w:rsidRPr="00A92AB4">
              <w:t>Valerie Whiting</w:t>
            </w:r>
          </w:p>
        </w:tc>
        <w:tc>
          <w:tcPr>
            <w:tcW w:w="4410" w:type="dxa"/>
          </w:tcPr>
          <w:p w:rsidR="00C36511" w:rsidRDefault="00C36511" w:rsidP="00A025EC">
            <w:r w:rsidRPr="003407F0">
              <w:t>Violence</w:t>
            </w:r>
            <w:r w:rsidRPr="003407F0">
              <w:rPr>
                <w:lang w:val="es-PA"/>
              </w:rPr>
              <w:t xml:space="preserve"> </w:t>
            </w:r>
            <w:r w:rsidRPr="003407F0">
              <w:t>Prevention</w:t>
            </w:r>
            <w:r w:rsidRPr="003407F0">
              <w:rPr>
                <w:lang w:val="es-PA"/>
              </w:rPr>
              <w:t xml:space="preserve"> </w:t>
            </w:r>
            <w:r w:rsidRPr="003407F0">
              <w:t>Coordinator</w:t>
            </w:r>
            <w:r>
              <w:t xml:space="preserve"> - Americas</w:t>
            </w:r>
          </w:p>
        </w:tc>
        <w:tc>
          <w:tcPr>
            <w:tcW w:w="1469" w:type="dxa"/>
          </w:tcPr>
          <w:p w:rsidR="00C36511" w:rsidRDefault="00C36511" w:rsidP="00A025EC">
            <w:r>
              <w:t>CRC</w:t>
            </w:r>
          </w:p>
        </w:tc>
        <w:tc>
          <w:tcPr>
            <w:tcW w:w="3310" w:type="dxa"/>
          </w:tcPr>
          <w:p w:rsidR="00C36511" w:rsidRDefault="00C36511" w:rsidP="00A025EC">
            <w:r w:rsidRPr="00A92AB4">
              <w:t>Valerie.Whiting@redcross.ca</w:t>
            </w:r>
          </w:p>
        </w:tc>
        <w:tc>
          <w:tcPr>
            <w:tcW w:w="2171" w:type="dxa"/>
          </w:tcPr>
          <w:p w:rsidR="00C36511" w:rsidRPr="00A92AB4" w:rsidRDefault="00C36511" w:rsidP="00A025EC">
            <w:r>
              <w:t>March 24/March 28</w:t>
            </w:r>
          </w:p>
        </w:tc>
      </w:tr>
      <w:tr w:rsidR="00C36511" w:rsidTr="00CE33C0">
        <w:trPr>
          <w:trHeight w:val="531"/>
        </w:trPr>
        <w:tc>
          <w:tcPr>
            <w:tcW w:w="1943" w:type="dxa"/>
          </w:tcPr>
          <w:p w:rsidR="00C36511" w:rsidRDefault="00C36511" w:rsidP="00A025EC">
            <w:r w:rsidRPr="00A92AB4">
              <w:t>Maria Jimenez Pardo</w:t>
            </w:r>
          </w:p>
        </w:tc>
        <w:tc>
          <w:tcPr>
            <w:tcW w:w="4410" w:type="dxa"/>
          </w:tcPr>
          <w:p w:rsidR="00C36511" w:rsidRDefault="00C36511" w:rsidP="00A025EC">
            <w:r>
              <w:t>Program Assistant - Americas</w:t>
            </w:r>
          </w:p>
        </w:tc>
        <w:tc>
          <w:tcPr>
            <w:tcW w:w="1469" w:type="dxa"/>
          </w:tcPr>
          <w:p w:rsidR="00C36511" w:rsidRDefault="00C36511" w:rsidP="00A025EC">
            <w:r>
              <w:t xml:space="preserve">CRC </w:t>
            </w:r>
          </w:p>
        </w:tc>
        <w:tc>
          <w:tcPr>
            <w:tcW w:w="3310" w:type="dxa"/>
          </w:tcPr>
          <w:p w:rsidR="00C36511" w:rsidRDefault="00C36511" w:rsidP="00A025EC">
            <w:r w:rsidRPr="00A92AB4">
              <w:t>Maria.JimenezPardo@redcross.ca</w:t>
            </w:r>
          </w:p>
        </w:tc>
        <w:tc>
          <w:tcPr>
            <w:tcW w:w="2171" w:type="dxa"/>
          </w:tcPr>
          <w:p w:rsidR="00C36511" w:rsidRPr="00A92AB4" w:rsidRDefault="00C36511" w:rsidP="00A025EC">
            <w:r>
              <w:t>N/A</w:t>
            </w:r>
          </w:p>
        </w:tc>
      </w:tr>
      <w:tr w:rsidR="00C36511" w:rsidTr="00CE33C0">
        <w:trPr>
          <w:trHeight w:val="261"/>
        </w:trPr>
        <w:tc>
          <w:tcPr>
            <w:tcW w:w="1943" w:type="dxa"/>
          </w:tcPr>
          <w:p w:rsidR="00C36511" w:rsidRPr="00A92AB4" w:rsidRDefault="00C36511" w:rsidP="00A025EC">
            <w:r w:rsidRPr="00A92AB4">
              <w:t>Anastase Jaribu</w:t>
            </w:r>
          </w:p>
        </w:tc>
        <w:tc>
          <w:tcPr>
            <w:tcW w:w="4410" w:type="dxa"/>
          </w:tcPr>
          <w:p w:rsidR="00C36511" w:rsidRDefault="00C36511" w:rsidP="00A025EC">
            <w:r>
              <w:t>DRR Program Coordinator - Haiti</w:t>
            </w:r>
          </w:p>
        </w:tc>
        <w:tc>
          <w:tcPr>
            <w:tcW w:w="1469" w:type="dxa"/>
          </w:tcPr>
          <w:p w:rsidR="00C36511" w:rsidRDefault="00C36511" w:rsidP="00A025EC">
            <w:r>
              <w:t xml:space="preserve">CRC </w:t>
            </w:r>
          </w:p>
        </w:tc>
        <w:tc>
          <w:tcPr>
            <w:tcW w:w="3310" w:type="dxa"/>
          </w:tcPr>
          <w:p w:rsidR="00C36511" w:rsidRPr="00A92AB4" w:rsidRDefault="00C36511" w:rsidP="00A025EC">
            <w:r w:rsidRPr="00A92AB4">
              <w:t>Anastase.Jaribu@redcross.ca</w:t>
            </w:r>
          </w:p>
        </w:tc>
        <w:tc>
          <w:tcPr>
            <w:tcW w:w="2171" w:type="dxa"/>
          </w:tcPr>
          <w:p w:rsidR="00C36511" w:rsidRPr="00A92AB4" w:rsidRDefault="00CE33C0" w:rsidP="00A025EC">
            <w:r>
              <w:t>March 25/March 28</w:t>
            </w:r>
          </w:p>
        </w:tc>
      </w:tr>
      <w:tr w:rsidR="00C36511" w:rsidTr="00CE33C0">
        <w:trPr>
          <w:trHeight w:val="261"/>
        </w:trPr>
        <w:tc>
          <w:tcPr>
            <w:tcW w:w="1943" w:type="dxa"/>
          </w:tcPr>
          <w:p w:rsidR="00C36511" w:rsidRPr="00A92AB4" w:rsidRDefault="00C36511" w:rsidP="00A025EC">
            <w:r w:rsidRPr="00A92AB4">
              <w:t>Peter Potsepp</w:t>
            </w:r>
          </w:p>
        </w:tc>
        <w:tc>
          <w:tcPr>
            <w:tcW w:w="4410" w:type="dxa"/>
          </w:tcPr>
          <w:p w:rsidR="00C36511" w:rsidRDefault="00C36511" w:rsidP="00A025EC">
            <w:r>
              <w:t>Program Manager - Haiti</w:t>
            </w:r>
          </w:p>
        </w:tc>
        <w:tc>
          <w:tcPr>
            <w:tcW w:w="1469" w:type="dxa"/>
          </w:tcPr>
          <w:p w:rsidR="00C36511" w:rsidRDefault="00C36511" w:rsidP="00A025EC">
            <w:r>
              <w:t xml:space="preserve">CRC </w:t>
            </w:r>
          </w:p>
        </w:tc>
        <w:tc>
          <w:tcPr>
            <w:tcW w:w="3310" w:type="dxa"/>
          </w:tcPr>
          <w:p w:rsidR="00C36511" w:rsidRPr="00A92AB4" w:rsidRDefault="00C36511" w:rsidP="00A025EC">
            <w:r w:rsidRPr="00A92AB4">
              <w:t>Peter.Potsepp@redcross.ca</w:t>
            </w:r>
          </w:p>
        </w:tc>
        <w:tc>
          <w:tcPr>
            <w:tcW w:w="2171" w:type="dxa"/>
          </w:tcPr>
          <w:p w:rsidR="00C36511" w:rsidRPr="00A92AB4" w:rsidRDefault="00C36511" w:rsidP="00A025EC">
            <w:r>
              <w:t>N/A</w:t>
            </w:r>
          </w:p>
        </w:tc>
      </w:tr>
      <w:tr w:rsidR="00C36511" w:rsidTr="00CE33C0">
        <w:trPr>
          <w:trHeight w:val="531"/>
        </w:trPr>
        <w:tc>
          <w:tcPr>
            <w:tcW w:w="1943" w:type="dxa"/>
          </w:tcPr>
          <w:p w:rsidR="00C36511" w:rsidRPr="00A92AB4" w:rsidRDefault="00C36511" w:rsidP="00A025EC">
            <w:r w:rsidRPr="00A92AB4">
              <w:t>Emma Sturrock</w:t>
            </w:r>
          </w:p>
        </w:tc>
        <w:tc>
          <w:tcPr>
            <w:tcW w:w="4410" w:type="dxa"/>
          </w:tcPr>
          <w:p w:rsidR="00C36511" w:rsidRDefault="00C36511" w:rsidP="00A025EC">
            <w:r>
              <w:t xml:space="preserve">Senior Officer, Emergency Response - </w:t>
            </w:r>
            <w:r w:rsidRPr="00D853BE">
              <w:t>Emergencies and Recovery</w:t>
            </w:r>
            <w:r>
              <w:t xml:space="preserve"> </w:t>
            </w:r>
          </w:p>
        </w:tc>
        <w:tc>
          <w:tcPr>
            <w:tcW w:w="1469" w:type="dxa"/>
          </w:tcPr>
          <w:p w:rsidR="00C36511" w:rsidRDefault="00C36511" w:rsidP="00A025EC">
            <w:r>
              <w:t xml:space="preserve">CRC </w:t>
            </w:r>
          </w:p>
        </w:tc>
        <w:tc>
          <w:tcPr>
            <w:tcW w:w="3310" w:type="dxa"/>
          </w:tcPr>
          <w:p w:rsidR="00C36511" w:rsidRPr="00A92AB4" w:rsidRDefault="00C36511" w:rsidP="00A025EC">
            <w:r w:rsidRPr="00A92AB4">
              <w:t>Emma.Sturrock@redcross.ca</w:t>
            </w:r>
          </w:p>
        </w:tc>
        <w:tc>
          <w:tcPr>
            <w:tcW w:w="2171" w:type="dxa"/>
          </w:tcPr>
          <w:p w:rsidR="00C36511" w:rsidRPr="00A92AB4" w:rsidRDefault="00C36511" w:rsidP="00A025EC">
            <w:r>
              <w:t>N/A</w:t>
            </w:r>
          </w:p>
        </w:tc>
      </w:tr>
      <w:tr w:rsidR="00C36511" w:rsidRPr="00A92AB4" w:rsidTr="00CE33C0">
        <w:trPr>
          <w:trHeight w:val="520"/>
        </w:trPr>
        <w:tc>
          <w:tcPr>
            <w:tcW w:w="1943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 w:rsidRPr="00A92AB4">
              <w:rPr>
                <w:lang w:val="fr-CA"/>
              </w:rPr>
              <w:t xml:space="preserve">Carla Taylor </w:t>
            </w:r>
          </w:p>
        </w:tc>
        <w:tc>
          <w:tcPr>
            <w:tcW w:w="4410" w:type="dxa"/>
          </w:tcPr>
          <w:p w:rsidR="00C36511" w:rsidRPr="00D853BE" w:rsidRDefault="00C36511" w:rsidP="00A025EC">
            <w:r w:rsidRPr="00D853BE">
              <w:t>Projects Officer</w:t>
            </w:r>
            <w:r>
              <w:t>, Program Administration and Compliance</w:t>
            </w:r>
            <w:r w:rsidRPr="00D853BE">
              <w:t xml:space="preserve"> – Emergencies and Recovery</w:t>
            </w:r>
          </w:p>
        </w:tc>
        <w:tc>
          <w:tcPr>
            <w:tcW w:w="1469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 xml:space="preserve">CRC </w:t>
            </w:r>
          </w:p>
        </w:tc>
        <w:tc>
          <w:tcPr>
            <w:tcW w:w="3310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>Carla.Taylor@redcross.ca</w:t>
            </w:r>
          </w:p>
        </w:tc>
        <w:tc>
          <w:tcPr>
            <w:tcW w:w="2171" w:type="dxa"/>
          </w:tcPr>
          <w:p w:rsidR="00C36511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>N/A</w:t>
            </w:r>
          </w:p>
        </w:tc>
      </w:tr>
      <w:tr w:rsidR="00C36511" w:rsidRPr="00A92AB4" w:rsidTr="00EF7158">
        <w:trPr>
          <w:trHeight w:val="170"/>
        </w:trPr>
        <w:tc>
          <w:tcPr>
            <w:tcW w:w="1943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 w:rsidRPr="00A92AB4">
              <w:rPr>
                <w:lang w:val="fr-CA"/>
              </w:rPr>
              <w:t>Jeff Gill</w:t>
            </w:r>
          </w:p>
        </w:tc>
        <w:tc>
          <w:tcPr>
            <w:tcW w:w="4410" w:type="dxa"/>
          </w:tcPr>
          <w:p w:rsidR="00C36511" w:rsidRPr="00D853BE" w:rsidRDefault="00C36511" w:rsidP="00A025EC">
            <w:r>
              <w:t>Manager, Plans and Procedures - DM</w:t>
            </w:r>
          </w:p>
        </w:tc>
        <w:tc>
          <w:tcPr>
            <w:tcW w:w="1469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 xml:space="preserve">CRC </w:t>
            </w:r>
          </w:p>
        </w:tc>
        <w:tc>
          <w:tcPr>
            <w:tcW w:w="3310" w:type="dxa"/>
          </w:tcPr>
          <w:p w:rsidR="00C36511" w:rsidRDefault="00C36511" w:rsidP="00A025EC">
            <w:pPr>
              <w:rPr>
                <w:lang w:val="fr-CA"/>
              </w:rPr>
            </w:pPr>
            <w:r w:rsidRPr="00A92AB4">
              <w:rPr>
                <w:lang w:val="fr-CA"/>
              </w:rPr>
              <w:t>Jeff.Gill@redcross.ca</w:t>
            </w:r>
          </w:p>
        </w:tc>
        <w:tc>
          <w:tcPr>
            <w:tcW w:w="2171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>N/A</w:t>
            </w:r>
          </w:p>
        </w:tc>
      </w:tr>
      <w:tr w:rsidR="00C36511" w:rsidRPr="00A92AB4" w:rsidTr="00CE33C0">
        <w:trPr>
          <w:trHeight w:val="261"/>
        </w:trPr>
        <w:tc>
          <w:tcPr>
            <w:tcW w:w="1943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>Lucia Lasso</w:t>
            </w:r>
          </w:p>
        </w:tc>
        <w:tc>
          <w:tcPr>
            <w:tcW w:w="4410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 w:rsidRPr="00D853BE">
              <w:t>Reporting</w:t>
            </w:r>
            <w:r>
              <w:rPr>
                <w:lang w:val="fr-CA"/>
              </w:rPr>
              <w:t xml:space="preserve"> </w:t>
            </w:r>
            <w:r w:rsidRPr="00D853BE">
              <w:t>Officer</w:t>
            </w:r>
            <w:r>
              <w:rPr>
                <w:lang w:val="fr-CA"/>
              </w:rPr>
              <w:t xml:space="preserve"> – </w:t>
            </w:r>
            <w:r w:rsidRPr="00D853BE">
              <w:t>Americas</w:t>
            </w:r>
            <w:r>
              <w:rPr>
                <w:lang w:val="fr-CA"/>
              </w:rPr>
              <w:t xml:space="preserve"> Zone</w:t>
            </w:r>
          </w:p>
        </w:tc>
        <w:tc>
          <w:tcPr>
            <w:tcW w:w="1469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 xml:space="preserve">IFRC </w:t>
            </w:r>
          </w:p>
        </w:tc>
        <w:tc>
          <w:tcPr>
            <w:tcW w:w="3310" w:type="dxa"/>
          </w:tcPr>
          <w:p w:rsidR="00C36511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>lucia.lasso@ifrc.org</w:t>
            </w:r>
          </w:p>
        </w:tc>
        <w:tc>
          <w:tcPr>
            <w:tcW w:w="2171" w:type="dxa"/>
          </w:tcPr>
          <w:p w:rsidR="00C36511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>March 24/ March 28</w:t>
            </w:r>
          </w:p>
        </w:tc>
      </w:tr>
      <w:tr w:rsidR="00C36511" w:rsidRPr="00A92AB4" w:rsidTr="00CE33C0">
        <w:trPr>
          <w:trHeight w:val="520"/>
        </w:trPr>
        <w:tc>
          <w:tcPr>
            <w:tcW w:w="1943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>Miguel Vega</w:t>
            </w:r>
          </w:p>
        </w:tc>
        <w:tc>
          <w:tcPr>
            <w:tcW w:w="4410" w:type="dxa"/>
          </w:tcPr>
          <w:p w:rsidR="00C36511" w:rsidRPr="00D853BE" w:rsidRDefault="00C36511" w:rsidP="00A025EC">
            <w:r w:rsidRPr="00D853BE">
              <w:t>Disaster Risk Management Coordinator – FRI 2</w:t>
            </w:r>
            <w:r>
              <w:t xml:space="preserve"> (Americas)</w:t>
            </w:r>
          </w:p>
        </w:tc>
        <w:tc>
          <w:tcPr>
            <w:tcW w:w="1469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 xml:space="preserve">CRC </w:t>
            </w:r>
          </w:p>
        </w:tc>
        <w:tc>
          <w:tcPr>
            <w:tcW w:w="3310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 w:rsidRPr="00A92AB4">
              <w:rPr>
                <w:lang w:val="fr-CA"/>
              </w:rPr>
              <w:t>miguelvega@telesal.net</w:t>
            </w:r>
          </w:p>
        </w:tc>
        <w:tc>
          <w:tcPr>
            <w:tcW w:w="2171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>March 23/ March 30</w:t>
            </w:r>
          </w:p>
        </w:tc>
      </w:tr>
      <w:tr w:rsidR="00C36511" w:rsidRPr="00A92AB4" w:rsidTr="00CE33C0">
        <w:trPr>
          <w:trHeight w:val="531"/>
        </w:trPr>
        <w:tc>
          <w:tcPr>
            <w:tcW w:w="1943" w:type="dxa"/>
          </w:tcPr>
          <w:p w:rsidR="00C36511" w:rsidRPr="00596CF3" w:rsidRDefault="00C36511" w:rsidP="00A025EC">
            <w:pPr>
              <w:rPr>
                <w:lang w:val="fr-CA"/>
              </w:rPr>
            </w:pPr>
            <w:r w:rsidRPr="00596CF3">
              <w:rPr>
                <w:lang w:val="fr-CA"/>
              </w:rPr>
              <w:t>Lisa Carl</w:t>
            </w:r>
          </w:p>
        </w:tc>
        <w:tc>
          <w:tcPr>
            <w:tcW w:w="4410" w:type="dxa"/>
          </w:tcPr>
          <w:p w:rsidR="00C36511" w:rsidRPr="00365111" w:rsidRDefault="00C36511" w:rsidP="00A025EC">
            <w:pPr>
              <w:rPr>
                <w:bCs/>
                <w:iCs/>
                <w:lang w:val="en-GB"/>
              </w:rPr>
            </w:pPr>
            <w:r w:rsidRPr="005178AA">
              <w:rPr>
                <w:bCs/>
                <w:iCs/>
                <w:lang w:val="en-GB"/>
              </w:rPr>
              <w:t>Project Officer, Flood Resilience Alliance</w:t>
            </w:r>
            <w:r>
              <w:rPr>
                <w:bCs/>
                <w:iCs/>
                <w:lang w:val="en-GB"/>
              </w:rPr>
              <w:t xml:space="preserve"> – Geneva</w:t>
            </w:r>
          </w:p>
        </w:tc>
        <w:tc>
          <w:tcPr>
            <w:tcW w:w="1469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 xml:space="preserve">IFRC </w:t>
            </w:r>
          </w:p>
        </w:tc>
        <w:tc>
          <w:tcPr>
            <w:tcW w:w="3310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 w:rsidRPr="00CE33C0">
              <w:rPr>
                <w:lang w:val="fr-CA"/>
              </w:rPr>
              <w:t>lisa.carl@ifrc.org</w:t>
            </w:r>
          </w:p>
        </w:tc>
        <w:tc>
          <w:tcPr>
            <w:tcW w:w="2171" w:type="dxa"/>
          </w:tcPr>
          <w:p w:rsidR="00C36511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>March 24/ March 28</w:t>
            </w:r>
          </w:p>
        </w:tc>
      </w:tr>
      <w:tr w:rsidR="00C36511" w:rsidRPr="00A92AB4" w:rsidTr="00CE33C0">
        <w:trPr>
          <w:trHeight w:val="520"/>
        </w:trPr>
        <w:tc>
          <w:tcPr>
            <w:tcW w:w="1943" w:type="dxa"/>
          </w:tcPr>
          <w:p w:rsidR="00C36511" w:rsidRPr="00596CF3" w:rsidRDefault="00C36511" w:rsidP="00A025EC">
            <w:pPr>
              <w:rPr>
                <w:lang w:val="fr-CA"/>
              </w:rPr>
            </w:pPr>
            <w:r w:rsidRPr="00596CF3">
              <w:rPr>
                <w:lang w:val="fr-CA"/>
              </w:rPr>
              <w:t>Wartini Pramana</w:t>
            </w:r>
          </w:p>
        </w:tc>
        <w:tc>
          <w:tcPr>
            <w:tcW w:w="4410" w:type="dxa"/>
          </w:tcPr>
          <w:p w:rsidR="00C36511" w:rsidRPr="00672835" w:rsidRDefault="00C36511" w:rsidP="00A025EC">
            <w:r w:rsidRPr="00672835">
              <w:t>Manager, Planning, Evaluation</w:t>
            </w:r>
            <w:r>
              <w:t xml:space="preserve"> and Knowledge Management – Planning, Quality and Learning</w:t>
            </w:r>
          </w:p>
        </w:tc>
        <w:tc>
          <w:tcPr>
            <w:tcW w:w="1469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 xml:space="preserve">CRC </w:t>
            </w:r>
          </w:p>
        </w:tc>
        <w:tc>
          <w:tcPr>
            <w:tcW w:w="3310" w:type="dxa"/>
          </w:tcPr>
          <w:p w:rsidR="00C36511" w:rsidRDefault="00C36511" w:rsidP="00A025EC">
            <w:pPr>
              <w:rPr>
                <w:lang w:val="fr-CA"/>
              </w:rPr>
            </w:pPr>
            <w:r w:rsidRPr="005D0AA3">
              <w:rPr>
                <w:lang w:val="fr-CA"/>
              </w:rPr>
              <w:t>Wartini.Pramana@redcross.ca</w:t>
            </w:r>
          </w:p>
        </w:tc>
        <w:tc>
          <w:tcPr>
            <w:tcW w:w="2171" w:type="dxa"/>
          </w:tcPr>
          <w:p w:rsidR="00C36511" w:rsidRPr="005D0AA3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>N/A</w:t>
            </w:r>
          </w:p>
        </w:tc>
      </w:tr>
      <w:tr w:rsidR="00C36511" w:rsidRPr="00A92AB4" w:rsidTr="00CE33C0">
        <w:trPr>
          <w:trHeight w:val="520"/>
        </w:trPr>
        <w:tc>
          <w:tcPr>
            <w:tcW w:w="1943" w:type="dxa"/>
          </w:tcPr>
          <w:p w:rsidR="00C36511" w:rsidRPr="00596CF3" w:rsidRDefault="00C36511" w:rsidP="00A025EC">
            <w:pPr>
              <w:rPr>
                <w:lang w:val="fr-CA"/>
              </w:rPr>
            </w:pPr>
            <w:r w:rsidRPr="00596CF3">
              <w:rPr>
                <w:lang w:val="fr-CA"/>
              </w:rPr>
              <w:t>Gail Neudorf</w:t>
            </w:r>
          </w:p>
        </w:tc>
        <w:tc>
          <w:tcPr>
            <w:tcW w:w="4410" w:type="dxa"/>
          </w:tcPr>
          <w:p w:rsidR="00C36511" w:rsidRPr="00672835" w:rsidRDefault="00C36511" w:rsidP="00A025EC">
            <w:r w:rsidRPr="00672835">
              <w:t>Advisor, DM/Risk Reduction – Planning, Quality and Learning</w:t>
            </w:r>
          </w:p>
        </w:tc>
        <w:tc>
          <w:tcPr>
            <w:tcW w:w="1469" w:type="dxa"/>
          </w:tcPr>
          <w:p w:rsidR="00C36511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 xml:space="preserve">CRC </w:t>
            </w:r>
          </w:p>
        </w:tc>
        <w:tc>
          <w:tcPr>
            <w:tcW w:w="3310" w:type="dxa"/>
          </w:tcPr>
          <w:p w:rsidR="00C36511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 xml:space="preserve">Gail.Neudorf@redcross.ca </w:t>
            </w:r>
          </w:p>
        </w:tc>
        <w:tc>
          <w:tcPr>
            <w:tcW w:w="2171" w:type="dxa"/>
          </w:tcPr>
          <w:p w:rsidR="00C36511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>N/A</w:t>
            </w:r>
          </w:p>
        </w:tc>
      </w:tr>
      <w:tr w:rsidR="00C36511" w:rsidRPr="00A92AB4" w:rsidTr="00CE33C0">
        <w:trPr>
          <w:trHeight w:val="272"/>
        </w:trPr>
        <w:tc>
          <w:tcPr>
            <w:tcW w:w="1943" w:type="dxa"/>
          </w:tcPr>
          <w:p w:rsidR="00C36511" w:rsidRPr="00596CF3" w:rsidRDefault="00C36511" w:rsidP="00A025EC">
            <w:pPr>
              <w:rPr>
                <w:lang w:val="fr-CA"/>
              </w:rPr>
            </w:pPr>
            <w:r w:rsidRPr="00596CF3">
              <w:rPr>
                <w:lang w:val="fr-CA"/>
              </w:rPr>
              <w:t>Adam Johnston</w:t>
            </w:r>
          </w:p>
        </w:tc>
        <w:tc>
          <w:tcPr>
            <w:tcW w:w="4410" w:type="dxa"/>
          </w:tcPr>
          <w:p w:rsidR="00C36511" w:rsidRPr="00672835" w:rsidRDefault="00C36511" w:rsidP="00A025EC">
            <w:r w:rsidRPr="00672835">
              <w:t>Advisor, OD – Planning, Quality and Learning</w:t>
            </w:r>
          </w:p>
        </w:tc>
        <w:tc>
          <w:tcPr>
            <w:tcW w:w="1469" w:type="dxa"/>
          </w:tcPr>
          <w:p w:rsidR="00C36511" w:rsidRPr="00A92AB4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 xml:space="preserve">CRC </w:t>
            </w:r>
          </w:p>
        </w:tc>
        <w:tc>
          <w:tcPr>
            <w:tcW w:w="3310" w:type="dxa"/>
          </w:tcPr>
          <w:p w:rsidR="00C36511" w:rsidRPr="005D0AA3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>Adam.Johnston@redcross.ca</w:t>
            </w:r>
          </w:p>
        </w:tc>
        <w:tc>
          <w:tcPr>
            <w:tcW w:w="2171" w:type="dxa"/>
          </w:tcPr>
          <w:p w:rsidR="00C36511" w:rsidRDefault="00C36511" w:rsidP="00A025EC">
            <w:pPr>
              <w:rPr>
                <w:lang w:val="fr-CA"/>
              </w:rPr>
            </w:pPr>
            <w:r>
              <w:rPr>
                <w:lang w:val="fr-CA"/>
              </w:rPr>
              <w:t>N/A</w:t>
            </w:r>
          </w:p>
        </w:tc>
      </w:tr>
    </w:tbl>
    <w:p w:rsidR="001922D9" w:rsidRPr="001922D9" w:rsidRDefault="001922D9" w:rsidP="003C3606">
      <w:pPr>
        <w:spacing w:after="0" w:line="240" w:lineRule="auto"/>
        <w:rPr>
          <w:b/>
        </w:rPr>
      </w:pPr>
    </w:p>
    <w:sectPr w:rsidR="001922D9" w:rsidRPr="001922D9" w:rsidSect="00C365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75" w:rsidRDefault="00A43575" w:rsidP="000152FD">
      <w:pPr>
        <w:spacing w:after="0" w:line="240" w:lineRule="auto"/>
      </w:pPr>
      <w:r>
        <w:separator/>
      </w:r>
    </w:p>
  </w:endnote>
  <w:endnote w:type="continuationSeparator" w:id="0">
    <w:p w:rsidR="00A43575" w:rsidRDefault="00A43575" w:rsidP="0001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711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2FD" w:rsidRDefault="000152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2FD" w:rsidRDefault="00015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75" w:rsidRDefault="00A43575" w:rsidP="000152FD">
      <w:pPr>
        <w:spacing w:after="0" w:line="240" w:lineRule="auto"/>
      </w:pPr>
      <w:r>
        <w:separator/>
      </w:r>
    </w:p>
  </w:footnote>
  <w:footnote w:type="continuationSeparator" w:id="0">
    <w:p w:rsidR="00A43575" w:rsidRDefault="00A43575" w:rsidP="000152FD">
      <w:pPr>
        <w:spacing w:after="0" w:line="240" w:lineRule="auto"/>
      </w:pPr>
      <w:r>
        <w:continuationSeparator/>
      </w:r>
    </w:p>
  </w:footnote>
  <w:footnote w:id="1">
    <w:p w:rsidR="00E53F51" w:rsidRPr="00EF7158" w:rsidRDefault="00E53F5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Fulfilling the Promise: How National Societies achieve sustainable organizational </w:t>
      </w:r>
      <w:r w:rsidR="00EC5697">
        <w:rPr>
          <w:lang w:val="en-US"/>
        </w:rPr>
        <w:t xml:space="preserve">development, </w:t>
      </w:r>
      <w:r w:rsidR="00EF7158">
        <w:rPr>
          <w:lang w:val="en-US"/>
        </w:rPr>
        <w:t>(</w:t>
      </w:r>
      <w:proofErr w:type="spellStart"/>
      <w:r w:rsidR="00EC5697">
        <w:rPr>
          <w:lang w:val="en-US"/>
        </w:rPr>
        <w:t>Levinger</w:t>
      </w:r>
      <w:proofErr w:type="spellEnd"/>
      <w:r w:rsidR="00EC5697">
        <w:rPr>
          <w:lang w:val="en-US"/>
        </w:rPr>
        <w:t xml:space="preserve"> and Bloom</w:t>
      </w:r>
      <w:r w:rsidR="00EF7158">
        <w:rPr>
          <w:lang w:val="en-US"/>
        </w:rPr>
        <w:t>)</w:t>
      </w:r>
      <w:r w:rsidR="00EC5697">
        <w:rPr>
          <w:lang w:val="en-US"/>
        </w:rPr>
        <w:t>, IFRC, American Red Cross, Root Change, 2011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DAA"/>
    <w:multiLevelType w:val="hybridMultilevel"/>
    <w:tmpl w:val="598EE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033FD"/>
    <w:multiLevelType w:val="hybridMultilevel"/>
    <w:tmpl w:val="705AB0E0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6454E09"/>
    <w:multiLevelType w:val="hybridMultilevel"/>
    <w:tmpl w:val="38FEB4FA"/>
    <w:lvl w:ilvl="0" w:tplc="9C6EB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4716C">
      <w:start w:val="2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D6AA">
      <w:start w:val="24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A2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A0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2C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8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0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A1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E01FC4"/>
    <w:multiLevelType w:val="hybridMultilevel"/>
    <w:tmpl w:val="0E809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06"/>
    <w:rsid w:val="000152FD"/>
    <w:rsid w:val="00017487"/>
    <w:rsid w:val="00021BBF"/>
    <w:rsid w:val="00054513"/>
    <w:rsid w:val="000733E8"/>
    <w:rsid w:val="00091581"/>
    <w:rsid w:val="000F6716"/>
    <w:rsid w:val="001372BF"/>
    <w:rsid w:val="00182590"/>
    <w:rsid w:val="001844FA"/>
    <w:rsid w:val="001922D9"/>
    <w:rsid w:val="001E3FB8"/>
    <w:rsid w:val="00200D93"/>
    <w:rsid w:val="0024370C"/>
    <w:rsid w:val="0031238F"/>
    <w:rsid w:val="003C3606"/>
    <w:rsid w:val="003D0148"/>
    <w:rsid w:val="003F3079"/>
    <w:rsid w:val="00436C31"/>
    <w:rsid w:val="00470CCD"/>
    <w:rsid w:val="00470D6C"/>
    <w:rsid w:val="00471EBA"/>
    <w:rsid w:val="00487E15"/>
    <w:rsid w:val="00487FE0"/>
    <w:rsid w:val="004965B0"/>
    <w:rsid w:val="004A035D"/>
    <w:rsid w:val="004B7FC1"/>
    <w:rsid w:val="004C7C07"/>
    <w:rsid w:val="005213CC"/>
    <w:rsid w:val="00541FE1"/>
    <w:rsid w:val="005643ED"/>
    <w:rsid w:val="00596CF3"/>
    <w:rsid w:val="005C0851"/>
    <w:rsid w:val="005C3FBA"/>
    <w:rsid w:val="005F4788"/>
    <w:rsid w:val="006112C9"/>
    <w:rsid w:val="00656EDF"/>
    <w:rsid w:val="00660B61"/>
    <w:rsid w:val="00667FB9"/>
    <w:rsid w:val="006D0484"/>
    <w:rsid w:val="006D095A"/>
    <w:rsid w:val="006E077D"/>
    <w:rsid w:val="006F73F5"/>
    <w:rsid w:val="007069D5"/>
    <w:rsid w:val="007B20D3"/>
    <w:rsid w:val="007B69E4"/>
    <w:rsid w:val="007E4618"/>
    <w:rsid w:val="00835A64"/>
    <w:rsid w:val="00836912"/>
    <w:rsid w:val="008445C6"/>
    <w:rsid w:val="00847738"/>
    <w:rsid w:val="008D5C08"/>
    <w:rsid w:val="008E1A8D"/>
    <w:rsid w:val="008F1AED"/>
    <w:rsid w:val="00933A55"/>
    <w:rsid w:val="00944BF7"/>
    <w:rsid w:val="00953A89"/>
    <w:rsid w:val="00970DEE"/>
    <w:rsid w:val="00A1415B"/>
    <w:rsid w:val="00A43575"/>
    <w:rsid w:val="00A51B43"/>
    <w:rsid w:val="00AE0B18"/>
    <w:rsid w:val="00AE6B47"/>
    <w:rsid w:val="00AF4F12"/>
    <w:rsid w:val="00B9095C"/>
    <w:rsid w:val="00BA24FD"/>
    <w:rsid w:val="00BC2966"/>
    <w:rsid w:val="00C20DF7"/>
    <w:rsid w:val="00C36511"/>
    <w:rsid w:val="00C47E5A"/>
    <w:rsid w:val="00CE33C0"/>
    <w:rsid w:val="00CF61BB"/>
    <w:rsid w:val="00D1153B"/>
    <w:rsid w:val="00D124C1"/>
    <w:rsid w:val="00D1433B"/>
    <w:rsid w:val="00D4042D"/>
    <w:rsid w:val="00D86BA8"/>
    <w:rsid w:val="00DD0B41"/>
    <w:rsid w:val="00E03F3C"/>
    <w:rsid w:val="00E0635E"/>
    <w:rsid w:val="00E460E0"/>
    <w:rsid w:val="00E53F51"/>
    <w:rsid w:val="00E64C1E"/>
    <w:rsid w:val="00E9047E"/>
    <w:rsid w:val="00EC5697"/>
    <w:rsid w:val="00EF18F9"/>
    <w:rsid w:val="00EF7158"/>
    <w:rsid w:val="00F2563E"/>
    <w:rsid w:val="00F5756B"/>
    <w:rsid w:val="00F64B8E"/>
    <w:rsid w:val="00F679F5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2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D9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6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7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FD"/>
  </w:style>
  <w:style w:type="paragraph" w:styleId="Footer">
    <w:name w:val="footer"/>
    <w:basedOn w:val="Normal"/>
    <w:link w:val="FooterChar"/>
    <w:uiPriority w:val="99"/>
    <w:unhideWhenUsed/>
    <w:rsid w:val="0001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FD"/>
  </w:style>
  <w:style w:type="paragraph" w:styleId="FootnoteText">
    <w:name w:val="footnote text"/>
    <w:aliases w:val="Footnote Text Quote,ft,single space"/>
    <w:basedOn w:val="Normal"/>
    <w:link w:val="FootnoteTextChar"/>
    <w:uiPriority w:val="99"/>
    <w:rsid w:val="0054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Quote Char,ft Char,single space Char"/>
    <w:basedOn w:val="DefaultParagraphFont"/>
    <w:link w:val="FootnoteText"/>
    <w:uiPriority w:val="99"/>
    <w:rsid w:val="00541FE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tref,16 Point,Superscript 6 Point,Footnote Reference Number"/>
    <w:uiPriority w:val="99"/>
    <w:rsid w:val="00541F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6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2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D9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6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7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FD"/>
  </w:style>
  <w:style w:type="paragraph" w:styleId="Footer">
    <w:name w:val="footer"/>
    <w:basedOn w:val="Normal"/>
    <w:link w:val="FooterChar"/>
    <w:uiPriority w:val="99"/>
    <w:unhideWhenUsed/>
    <w:rsid w:val="0001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FD"/>
  </w:style>
  <w:style w:type="paragraph" w:styleId="FootnoteText">
    <w:name w:val="footnote text"/>
    <w:aliases w:val="Footnote Text Quote,ft,single space"/>
    <w:basedOn w:val="Normal"/>
    <w:link w:val="FootnoteTextChar"/>
    <w:uiPriority w:val="99"/>
    <w:rsid w:val="0054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Quote Char,ft Char,single space Char"/>
    <w:basedOn w:val="DefaultParagraphFont"/>
    <w:link w:val="FootnoteText"/>
    <w:uiPriority w:val="99"/>
    <w:rsid w:val="00541FE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tref,16 Point,Superscript 6 Point,Footnote Reference Number"/>
    <w:uiPriority w:val="99"/>
    <w:rsid w:val="00541F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6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0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0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7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2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6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8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1DBA-1473-4959-A3CA-8FA7E4E8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7BF8ED82.dotm</Template>
  <TotalTime>11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Canadian Red Cross/La Croix-Rouge Canadienne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Neudorf</dc:creator>
  <cp:lastModifiedBy>Adam Johnston</cp:lastModifiedBy>
  <cp:revision>3</cp:revision>
  <cp:lastPrinted>2014-03-24T13:01:00Z</cp:lastPrinted>
  <dcterms:created xsi:type="dcterms:W3CDTF">2014-03-24T22:26:00Z</dcterms:created>
  <dcterms:modified xsi:type="dcterms:W3CDTF">2014-03-24T22:37:00Z</dcterms:modified>
</cp:coreProperties>
</file>